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5A483" w14:textId="28E6F86A" w:rsidR="004B2C75" w:rsidRDefault="004B2C75" w:rsidP="004B2C75">
      <w:pPr>
        <w:pStyle w:val="NoSpacing"/>
        <w:tabs>
          <w:tab w:val="left" w:pos="990"/>
        </w:tabs>
        <w:jc w:val="center"/>
        <w:rPr>
          <w:rFonts w:ascii="Aptos" w:hAnsi="Aptos"/>
          <w:b/>
          <w:color w:val="000000" w:themeColor="text1"/>
          <w:sz w:val="32"/>
          <w:szCs w:val="32"/>
          <w:u w:val="single"/>
        </w:rPr>
      </w:pPr>
      <w:r w:rsidRPr="00E2141E">
        <w:rPr>
          <w:rFonts w:ascii="Aptos" w:hAnsi="Aptos"/>
          <w:b/>
          <w:color w:val="000000" w:themeColor="text1"/>
          <w:sz w:val="32"/>
          <w:szCs w:val="32"/>
          <w:u w:val="single"/>
        </w:rPr>
        <w:t xml:space="preserve">APPENDIX </w:t>
      </w:r>
      <w:r>
        <w:rPr>
          <w:rFonts w:ascii="Aptos" w:hAnsi="Aptos"/>
          <w:b/>
          <w:color w:val="000000" w:themeColor="text1"/>
          <w:sz w:val="32"/>
          <w:szCs w:val="32"/>
          <w:u w:val="single"/>
        </w:rPr>
        <w:t>XV</w:t>
      </w:r>
    </w:p>
    <w:p w14:paraId="62E32C01" w14:textId="77777777" w:rsidR="004B2C75" w:rsidRDefault="004B2C75" w:rsidP="004B2C75">
      <w:pPr>
        <w:pStyle w:val="NoSpacing"/>
        <w:tabs>
          <w:tab w:val="left" w:pos="990"/>
        </w:tabs>
        <w:jc w:val="center"/>
        <w:rPr>
          <w:rFonts w:ascii="Aptos" w:hAnsi="Aptos"/>
          <w:b/>
          <w:color w:val="000000" w:themeColor="text1"/>
          <w:sz w:val="32"/>
          <w:szCs w:val="32"/>
          <w:u w:val="single"/>
        </w:rPr>
      </w:pPr>
    </w:p>
    <w:p w14:paraId="0C95E958" w14:textId="77777777" w:rsidR="004B2C75" w:rsidRDefault="004B2C75" w:rsidP="004B2C75">
      <w:pPr>
        <w:pStyle w:val="NoSpacing"/>
        <w:tabs>
          <w:tab w:val="left" w:pos="990"/>
        </w:tabs>
        <w:jc w:val="center"/>
        <w:rPr>
          <w:rFonts w:ascii="Aptos" w:hAnsi="Aptos"/>
          <w:b/>
          <w:color w:val="000000" w:themeColor="text1"/>
          <w:sz w:val="32"/>
          <w:szCs w:val="32"/>
          <w:u w:val="single"/>
        </w:rPr>
      </w:pPr>
    </w:p>
    <w:p w14:paraId="311D5169" w14:textId="1AEEDF68" w:rsidR="0012026E" w:rsidRPr="00E9317E" w:rsidRDefault="00000000">
      <w:pPr>
        <w:kinsoku w:val="0"/>
        <w:wordWrap/>
        <w:overflowPunct w:val="0"/>
        <w:ind w:firstLine="0"/>
        <w:jc w:val="center"/>
        <w:rPr>
          <w:rFonts w:ascii="Cambria" w:eastAsia="SimSun" w:hAnsi="Cambria" w:cs="Times New Roman"/>
          <w:b/>
          <w:sz w:val="28"/>
          <w:szCs w:val="24"/>
          <w:lang w:eastAsia="zh-CN"/>
        </w:rPr>
      </w:pPr>
      <w:r>
        <w:rPr>
          <w:rFonts w:ascii="Cambria" w:hAnsi="Cambria" w:cs="Times New Roman"/>
          <w:b/>
          <w:sz w:val="28"/>
          <w:szCs w:val="24"/>
        </w:rPr>
        <w:t>TCS ACTIVITIES REPORT 202</w:t>
      </w:r>
      <w:r w:rsidR="00E9317E">
        <w:rPr>
          <w:rFonts w:ascii="Cambria" w:eastAsia="SimSun" w:hAnsi="Cambria" w:cs="Times New Roman" w:hint="eastAsia"/>
          <w:b/>
          <w:sz w:val="28"/>
          <w:szCs w:val="24"/>
          <w:lang w:eastAsia="zh-CN"/>
        </w:rPr>
        <w:t>5</w:t>
      </w:r>
    </w:p>
    <w:p w14:paraId="4CC9006F" w14:textId="77777777" w:rsidR="0012026E" w:rsidRDefault="0012026E">
      <w:pPr>
        <w:kinsoku w:val="0"/>
        <w:wordWrap/>
        <w:overflowPunct w:val="0"/>
        <w:jc w:val="center"/>
        <w:rPr>
          <w:rFonts w:ascii="Cambria" w:hAnsi="Cambria" w:cs="Times New Roman"/>
          <w:b/>
          <w:sz w:val="24"/>
          <w:szCs w:val="24"/>
        </w:rPr>
      </w:pPr>
    </w:p>
    <w:p w14:paraId="5622939D" w14:textId="77777777" w:rsidR="0012026E" w:rsidRDefault="0012026E">
      <w:pPr>
        <w:kinsoku w:val="0"/>
        <w:wordWrap/>
        <w:overflowPunct w:val="0"/>
        <w:rPr>
          <w:rFonts w:ascii="Cambria" w:hAnsi="Cambria" w:cs="Times New Roman"/>
          <w:sz w:val="24"/>
          <w:szCs w:val="24"/>
        </w:rPr>
      </w:pPr>
    </w:p>
    <w:p w14:paraId="0785E074" w14:textId="77777777" w:rsidR="0012026E" w:rsidRDefault="00000000">
      <w:pPr>
        <w:numPr>
          <w:ilvl w:val="0"/>
          <w:numId w:val="4"/>
        </w:numPr>
        <w:kinsoku w:val="0"/>
        <w:wordWrap/>
        <w:overflowPunct w:val="0"/>
        <w:ind w:left="400" w:hangingChars="166" w:hanging="400"/>
        <w:rPr>
          <w:rFonts w:ascii="Cambria" w:eastAsia="SimSun" w:hAnsi="Cambria" w:cs="Times New Roman"/>
          <w:b/>
          <w:sz w:val="24"/>
          <w:szCs w:val="24"/>
          <w:lang w:eastAsia="zh-CN"/>
        </w:rPr>
      </w:pPr>
      <w:r>
        <w:rPr>
          <w:rFonts w:ascii="Cambria" w:eastAsia="SimSun" w:hAnsi="Cambria" w:cs="Times New Roman" w:hint="eastAsia"/>
          <w:b/>
          <w:sz w:val="24"/>
          <w:szCs w:val="24"/>
          <w:lang w:eastAsia="zh-CN"/>
        </w:rPr>
        <w:t>Introduction</w:t>
      </w:r>
    </w:p>
    <w:p w14:paraId="33BE9A6A" w14:textId="77777777" w:rsidR="00B10876" w:rsidRDefault="00B10876" w:rsidP="00B10876">
      <w:pPr>
        <w:kinsoku w:val="0"/>
        <w:wordWrap/>
        <w:overflowPunct w:val="0"/>
        <w:rPr>
          <w:rFonts w:ascii="Cambria" w:eastAsia="SimSun" w:hAnsi="Cambria" w:cs="Times New Roman"/>
          <w:sz w:val="22"/>
          <w:lang w:eastAsia="zh-CN"/>
        </w:rPr>
      </w:pPr>
    </w:p>
    <w:p w14:paraId="360083A1" w14:textId="1B7D5F52" w:rsidR="0012026E" w:rsidRPr="00B10876" w:rsidRDefault="006A0829" w:rsidP="00B10876">
      <w:pPr>
        <w:kinsoku w:val="0"/>
        <w:wordWrap/>
        <w:overflowPunct w:val="0"/>
        <w:rPr>
          <w:rFonts w:ascii="Cambria" w:hAnsi="Cambria" w:cs="Times New Roman"/>
          <w:sz w:val="22"/>
        </w:rPr>
      </w:pPr>
      <w:r w:rsidRPr="00B10876">
        <w:rPr>
          <w:rFonts w:ascii="Cambria" w:hAnsi="Cambria" w:cs="Times New Roman"/>
          <w:sz w:val="22"/>
        </w:rPr>
        <w:t>In 2025, the ESCAP/WMO Typhoon Committee Secretariat (TCS) made sustained efforts to ensure the effective functioning of the Committee’s mechanisms in implementing the decisions of the 57th Session of the Committee. These efforts were carried out with the strong support and close cooperation of all Members, the TC Chair, the Advisory Working Group (AWG), the Working Groups (WGs), ESCAP, and WMO. Throughout the year, TCS effectively executed its functions in accordance with the Committee’s mandate.</w:t>
      </w:r>
    </w:p>
    <w:p w14:paraId="7757E57B" w14:textId="77777777" w:rsidR="0012026E" w:rsidRPr="00B10876" w:rsidRDefault="0012026E" w:rsidP="00B10876">
      <w:pPr>
        <w:kinsoku w:val="0"/>
        <w:wordWrap/>
        <w:overflowPunct w:val="0"/>
        <w:rPr>
          <w:rFonts w:ascii="Cambria" w:hAnsi="Cambria" w:cs="Times New Roman"/>
          <w:sz w:val="22"/>
        </w:rPr>
      </w:pPr>
    </w:p>
    <w:p w14:paraId="020B8D9C" w14:textId="77777777" w:rsidR="0012026E" w:rsidRDefault="00000000">
      <w:pPr>
        <w:numPr>
          <w:ilvl w:val="0"/>
          <w:numId w:val="4"/>
        </w:numPr>
        <w:kinsoku w:val="0"/>
        <w:wordWrap/>
        <w:overflowPunct w:val="0"/>
        <w:ind w:left="400" w:hangingChars="166" w:hanging="400"/>
        <w:rPr>
          <w:rFonts w:ascii="Cambria" w:eastAsia="SimSun" w:hAnsi="Cambria" w:cs="Times New Roman"/>
          <w:b/>
          <w:sz w:val="24"/>
          <w:szCs w:val="24"/>
          <w:lang w:eastAsia="zh-CN"/>
        </w:rPr>
      </w:pPr>
      <w:r>
        <w:rPr>
          <w:rFonts w:ascii="Cambria" w:eastAsia="SimSun" w:hAnsi="Cambria" w:cs="Times New Roman" w:hint="eastAsia"/>
          <w:b/>
          <w:sz w:val="24"/>
          <w:szCs w:val="24"/>
          <w:lang w:eastAsia="zh-CN"/>
        </w:rPr>
        <w:t>Execution of the Decisions of the Committee</w:t>
      </w:r>
    </w:p>
    <w:p w14:paraId="6CFCAED1" w14:textId="77777777" w:rsidR="006A0829" w:rsidRDefault="006A0829" w:rsidP="006A0829">
      <w:pPr>
        <w:kinsoku w:val="0"/>
        <w:wordWrap/>
        <w:overflowPunct w:val="0"/>
        <w:ind w:firstLine="0"/>
        <w:rPr>
          <w:rFonts w:ascii="Cambria" w:eastAsia="SimSun" w:hAnsi="Cambria" w:cs="Times New Roman"/>
          <w:color w:val="000000" w:themeColor="text1"/>
          <w:sz w:val="22"/>
          <w:lang w:eastAsia="zh-CN"/>
        </w:rPr>
      </w:pPr>
    </w:p>
    <w:p w14:paraId="0B06FB9F" w14:textId="40C1FC66" w:rsidR="006A0829" w:rsidRPr="00B10876" w:rsidRDefault="006A0829" w:rsidP="00B10876">
      <w:pPr>
        <w:kinsoku w:val="0"/>
        <w:wordWrap/>
        <w:overflowPunct w:val="0"/>
        <w:rPr>
          <w:rFonts w:ascii="Cambria" w:hAnsi="Cambria" w:cs="Times New Roman"/>
          <w:sz w:val="22"/>
        </w:rPr>
      </w:pPr>
      <w:r w:rsidRPr="00B10876">
        <w:rPr>
          <w:rFonts w:ascii="Cambria" w:hAnsi="Cambria" w:cs="Times New Roman"/>
          <w:sz w:val="22"/>
        </w:rPr>
        <w:t>Following the decisions adopted at the 57th Session of the Typhoon Committee held in Manila, Philippines, TCS undertook the necessary follow-up actions in accordance with the Committee’s guidance and within available resources, in close coordination with the Chairperson, the AWG, the Working Groups (WGs), and relevant partners.</w:t>
      </w:r>
    </w:p>
    <w:p w14:paraId="25EFB6EA" w14:textId="77777777" w:rsidR="006A0829" w:rsidRPr="00B10876" w:rsidRDefault="006A0829" w:rsidP="00B10876">
      <w:pPr>
        <w:kinsoku w:val="0"/>
        <w:wordWrap/>
        <w:overflowPunct w:val="0"/>
        <w:rPr>
          <w:rFonts w:ascii="Cambria" w:hAnsi="Cambria" w:cs="Times New Roman"/>
          <w:sz w:val="22"/>
        </w:rPr>
      </w:pPr>
    </w:p>
    <w:p w14:paraId="7848F2AA" w14:textId="77777777" w:rsidR="006A0829" w:rsidRPr="00B10876" w:rsidRDefault="006A0829" w:rsidP="00B10876">
      <w:pPr>
        <w:kinsoku w:val="0"/>
        <w:wordWrap/>
        <w:overflowPunct w:val="0"/>
        <w:rPr>
          <w:rFonts w:ascii="Cambria" w:hAnsi="Cambria" w:cs="Times New Roman"/>
          <w:sz w:val="22"/>
        </w:rPr>
      </w:pPr>
      <w:r w:rsidRPr="00B10876">
        <w:rPr>
          <w:rFonts w:ascii="Cambria" w:hAnsi="Cambria" w:cs="Times New Roman"/>
          <w:sz w:val="22"/>
        </w:rPr>
        <w:t>In line with the Committee’s decisions, TCS provided secretariat support to the elected officers of the Committee (Chairperson and Vice-Chairperson) and the AWG Chairs, and facilitated follow-up actions arising from the reports and recommendations of the Working Groups on Meteorology, Hydrology, Disaster Risk Reduction, and the Training and Research Coordination Group.</w:t>
      </w:r>
    </w:p>
    <w:p w14:paraId="219264C9" w14:textId="77777777" w:rsidR="006A0829" w:rsidRPr="00B10876" w:rsidRDefault="006A0829" w:rsidP="00B10876">
      <w:pPr>
        <w:kinsoku w:val="0"/>
        <w:wordWrap/>
        <w:overflowPunct w:val="0"/>
        <w:rPr>
          <w:rFonts w:ascii="Cambria" w:hAnsi="Cambria" w:cs="Times New Roman"/>
          <w:sz w:val="22"/>
        </w:rPr>
      </w:pPr>
    </w:p>
    <w:p w14:paraId="7CED85DB" w14:textId="77777777" w:rsidR="006A0829" w:rsidRPr="00B10876" w:rsidRDefault="006A0829" w:rsidP="00B10876">
      <w:pPr>
        <w:kinsoku w:val="0"/>
        <w:wordWrap/>
        <w:overflowPunct w:val="0"/>
        <w:rPr>
          <w:rFonts w:ascii="Cambria" w:hAnsi="Cambria" w:cs="Times New Roman"/>
          <w:sz w:val="22"/>
        </w:rPr>
      </w:pPr>
      <w:r w:rsidRPr="00B10876">
        <w:rPr>
          <w:rFonts w:ascii="Cambria" w:hAnsi="Cambria" w:cs="Times New Roman"/>
          <w:sz w:val="22"/>
        </w:rPr>
        <w:t>Following the Committee’s approval, TCS initiated arrangements for the implementation of the Typhoon Committee Research Award for Young Scientist in 2025, which was successfully conducted, with the selected Young Scientist to be presented with the award at the upcoming 58th Session of the Committee in Jeju, Republic of Korea.</w:t>
      </w:r>
    </w:p>
    <w:p w14:paraId="73C2CD2C" w14:textId="77777777" w:rsidR="006A0829" w:rsidRPr="00B10876" w:rsidRDefault="006A0829" w:rsidP="00B10876">
      <w:pPr>
        <w:kinsoku w:val="0"/>
        <w:wordWrap/>
        <w:overflowPunct w:val="0"/>
        <w:rPr>
          <w:rFonts w:ascii="Cambria" w:hAnsi="Cambria" w:cs="Times New Roman"/>
          <w:sz w:val="22"/>
        </w:rPr>
      </w:pPr>
    </w:p>
    <w:p w14:paraId="083144C5" w14:textId="1346184F" w:rsidR="006A0829" w:rsidRPr="00B10876" w:rsidRDefault="006A0829" w:rsidP="00B10876">
      <w:pPr>
        <w:kinsoku w:val="0"/>
        <w:wordWrap/>
        <w:overflowPunct w:val="0"/>
        <w:rPr>
          <w:rFonts w:ascii="Cambria" w:hAnsi="Cambria" w:cs="Times New Roman"/>
          <w:sz w:val="22"/>
        </w:rPr>
      </w:pPr>
      <w:r w:rsidRPr="00B10876">
        <w:rPr>
          <w:rFonts w:ascii="Cambria" w:hAnsi="Cambria" w:cs="Times New Roman"/>
          <w:sz w:val="22"/>
        </w:rPr>
        <w:t>The Secretariat also undertook preparatory work related to the establishment of a task team on resource mobilization under the guidance of the AWG, with the outcomes still remaining under consideration by the Members.</w:t>
      </w:r>
    </w:p>
    <w:p w14:paraId="6527F38F" w14:textId="77777777" w:rsidR="006A0829" w:rsidRPr="00B10876" w:rsidRDefault="006A0829" w:rsidP="00B10876">
      <w:pPr>
        <w:kinsoku w:val="0"/>
        <w:wordWrap/>
        <w:overflowPunct w:val="0"/>
        <w:rPr>
          <w:rFonts w:ascii="Cambria" w:hAnsi="Cambria" w:cs="Times New Roman"/>
          <w:sz w:val="22"/>
        </w:rPr>
      </w:pPr>
    </w:p>
    <w:p w14:paraId="48B7A56B" w14:textId="77777777" w:rsidR="006A0829" w:rsidRPr="00B10876" w:rsidRDefault="006A0829" w:rsidP="00B10876">
      <w:pPr>
        <w:kinsoku w:val="0"/>
        <w:wordWrap/>
        <w:overflowPunct w:val="0"/>
        <w:rPr>
          <w:rFonts w:ascii="Cambria" w:hAnsi="Cambria" w:cs="Times New Roman"/>
          <w:sz w:val="22"/>
        </w:rPr>
      </w:pPr>
      <w:r w:rsidRPr="00B10876">
        <w:rPr>
          <w:rFonts w:ascii="Cambria" w:hAnsi="Cambria" w:cs="Times New Roman"/>
          <w:sz w:val="22"/>
        </w:rPr>
        <w:t>With regard to the operational matters, TCS coordinated communications related to the retirement and replacement of tropical cyclone (TC) names in accordance with approved procedures and supported the dissemination and visibility of Typhoon Committee outputs in cooperation with Members, WMO, and ESCAP.</w:t>
      </w:r>
    </w:p>
    <w:p w14:paraId="4851C600" w14:textId="77777777" w:rsidR="006A0829" w:rsidRPr="006638AE" w:rsidRDefault="006A0829" w:rsidP="006A0829">
      <w:pPr>
        <w:kinsoku w:val="0"/>
        <w:wordWrap/>
        <w:overflowPunct w:val="0"/>
        <w:ind w:firstLine="0"/>
        <w:rPr>
          <w:rFonts w:ascii="Cambria" w:eastAsia="SimSun" w:hAnsi="Cambria" w:cs="Times New Roman"/>
          <w:color w:val="EE0000"/>
          <w:sz w:val="22"/>
          <w:lang w:eastAsia="zh-CN"/>
        </w:rPr>
      </w:pPr>
    </w:p>
    <w:p w14:paraId="0425B676" w14:textId="1DF0331F" w:rsidR="006A0829" w:rsidRPr="00D4402C" w:rsidRDefault="006A0829" w:rsidP="00B10876">
      <w:pPr>
        <w:kinsoku w:val="0"/>
        <w:wordWrap/>
        <w:overflowPunct w:val="0"/>
        <w:rPr>
          <w:rFonts w:ascii="Cambria" w:eastAsia="SimSun" w:hAnsi="Cambria" w:cs="Times New Roman"/>
          <w:sz w:val="22"/>
          <w:lang w:eastAsia="zh-CN"/>
        </w:rPr>
      </w:pPr>
      <w:r w:rsidRPr="00B10876">
        <w:rPr>
          <w:rFonts w:ascii="Cambria" w:hAnsi="Cambria" w:cs="Times New Roman"/>
          <w:sz w:val="22"/>
        </w:rPr>
        <w:t>In accordance with the Committee’s decisions on meetings and future activities, TCS coordinated with host Members and relevant partners on the preparation and organization of the Committee’s meetings and workshops, including administrative, financial, and logistical arrangements. This work covered follow-up on the Working Plans of the Working Groups, the 20th Integrated Workshop</w:t>
      </w:r>
      <w:r w:rsidRPr="00B10876">
        <w:rPr>
          <w:rFonts w:ascii="Cambria" w:hAnsi="Cambria" w:cs="Times New Roman" w:hint="eastAsia"/>
          <w:sz w:val="22"/>
        </w:rPr>
        <w:t xml:space="preserve"> and High</w:t>
      </w:r>
      <w:r w:rsidR="00D4402C">
        <w:rPr>
          <w:rFonts w:ascii="Cambria" w:eastAsia="SimSun" w:hAnsi="Cambria" w:cs="Times New Roman" w:hint="eastAsia"/>
          <w:sz w:val="22"/>
          <w:lang w:eastAsia="zh-CN"/>
        </w:rPr>
        <w:t>-</w:t>
      </w:r>
      <w:r w:rsidRPr="00B10876">
        <w:rPr>
          <w:rFonts w:ascii="Cambria" w:hAnsi="Cambria" w:cs="Times New Roman" w:hint="eastAsia"/>
          <w:sz w:val="22"/>
        </w:rPr>
        <w:t>Level Forum</w:t>
      </w:r>
      <w:r w:rsidRPr="00B10876">
        <w:rPr>
          <w:rFonts w:ascii="Cambria" w:hAnsi="Cambria" w:cs="Times New Roman"/>
          <w:sz w:val="22"/>
        </w:rPr>
        <w:t xml:space="preserve"> in Macao, China, and preparations for the 58th Session of the Committee in Jeju, Republic of Korea</w:t>
      </w:r>
      <w:r w:rsidR="00D4402C">
        <w:rPr>
          <w:rFonts w:ascii="Cambria" w:eastAsia="SimSun" w:hAnsi="Cambria" w:cs="Times New Roman" w:hint="eastAsia"/>
          <w:sz w:val="22"/>
          <w:lang w:eastAsia="zh-CN"/>
        </w:rPr>
        <w:t xml:space="preserve">, </w:t>
      </w:r>
      <w:r w:rsidR="00D4402C" w:rsidRPr="00D4402C">
        <w:rPr>
          <w:rFonts w:ascii="Cambria" w:eastAsia="SimSun" w:hAnsi="Cambria" w:cs="Times New Roman"/>
          <w:sz w:val="22"/>
          <w:lang w:eastAsia="zh-CN"/>
        </w:rPr>
        <w:t>including coordination and support, in partnershi</w:t>
      </w:r>
      <w:r w:rsidR="00D4402C">
        <w:rPr>
          <w:rFonts w:ascii="Cambria" w:eastAsia="SimSun" w:hAnsi="Cambria" w:cs="Times New Roman" w:hint="eastAsia"/>
          <w:sz w:val="22"/>
          <w:lang w:eastAsia="zh-CN"/>
        </w:rPr>
        <w:t>p</w:t>
      </w:r>
      <w:r w:rsidR="00D4402C" w:rsidRPr="00D4402C">
        <w:rPr>
          <w:rFonts w:ascii="Cambria" w:eastAsia="SimSun" w:hAnsi="Cambria" w:cs="Times New Roman"/>
          <w:sz w:val="22"/>
          <w:lang w:eastAsia="zh-CN"/>
        </w:rPr>
        <w:t xml:space="preserve"> with Republic of Korea, for the Session to be held from 10-13 March 2026, and the preparation for the rundown, tentative programme and working documents.</w:t>
      </w:r>
    </w:p>
    <w:p w14:paraId="35D572C8" w14:textId="77777777" w:rsidR="006A0829" w:rsidRPr="006A0829" w:rsidRDefault="006A0829" w:rsidP="006A0829">
      <w:pPr>
        <w:kinsoku w:val="0"/>
        <w:wordWrap/>
        <w:overflowPunct w:val="0"/>
        <w:ind w:firstLine="0"/>
        <w:rPr>
          <w:rFonts w:ascii="Cambria" w:eastAsia="SimSun" w:hAnsi="Cambria" w:cs="Times New Roman"/>
          <w:color w:val="000000" w:themeColor="text1"/>
          <w:sz w:val="22"/>
          <w:lang w:eastAsia="zh-CN"/>
        </w:rPr>
      </w:pPr>
    </w:p>
    <w:p w14:paraId="58A1390C" w14:textId="77777777" w:rsidR="006A0829" w:rsidRPr="00B10876" w:rsidRDefault="006A0829" w:rsidP="00B10876">
      <w:pPr>
        <w:kinsoku w:val="0"/>
        <w:wordWrap/>
        <w:overflowPunct w:val="0"/>
        <w:rPr>
          <w:rFonts w:ascii="Cambria" w:hAnsi="Cambria" w:cs="Times New Roman"/>
          <w:sz w:val="22"/>
        </w:rPr>
      </w:pPr>
      <w:r w:rsidRPr="00B10876">
        <w:rPr>
          <w:rFonts w:ascii="Cambria" w:hAnsi="Cambria" w:cs="Times New Roman"/>
          <w:sz w:val="22"/>
        </w:rPr>
        <w:t xml:space="preserve">TCS also provided secretariat and coordination support for the development of the new Typhoon Committee Strategic Plan for the period 2027–2031, led by China, including facilitation of </w:t>
      </w:r>
      <w:r w:rsidRPr="00B10876">
        <w:rPr>
          <w:rFonts w:ascii="Cambria" w:hAnsi="Cambria" w:cs="Times New Roman"/>
          <w:sz w:val="22"/>
        </w:rPr>
        <w:lastRenderedPageBreak/>
        <w:t>consultations, coordination with Members and Working Groups, and support to the drafting process in accordance with the Committee’s agreed timeline.</w:t>
      </w:r>
    </w:p>
    <w:p w14:paraId="3C166BC2" w14:textId="77777777" w:rsidR="006A0829" w:rsidRPr="00B10876" w:rsidRDefault="006A0829" w:rsidP="00B10876">
      <w:pPr>
        <w:kinsoku w:val="0"/>
        <w:wordWrap/>
        <w:overflowPunct w:val="0"/>
        <w:rPr>
          <w:rFonts w:ascii="Cambria" w:hAnsi="Cambria" w:cs="Times New Roman"/>
          <w:sz w:val="22"/>
        </w:rPr>
      </w:pPr>
    </w:p>
    <w:p w14:paraId="4330C89E" w14:textId="77777777" w:rsidR="006A0829" w:rsidRPr="00B10876" w:rsidRDefault="006A0829" w:rsidP="00B10876">
      <w:pPr>
        <w:kinsoku w:val="0"/>
        <w:wordWrap/>
        <w:overflowPunct w:val="0"/>
        <w:rPr>
          <w:rFonts w:ascii="Cambria" w:hAnsi="Cambria" w:cs="Times New Roman"/>
          <w:sz w:val="22"/>
        </w:rPr>
      </w:pPr>
      <w:r w:rsidRPr="00B10876">
        <w:rPr>
          <w:rFonts w:ascii="Cambria" w:hAnsi="Cambria" w:cs="Times New Roman"/>
          <w:sz w:val="22"/>
        </w:rPr>
        <w:t>TCS also supported the AWG in organizing and conducting its meetings, including online meetings, to ensure effective implementation and follow-up of decisions adopted by the Committee.</w:t>
      </w:r>
    </w:p>
    <w:p w14:paraId="418D38C1" w14:textId="77777777" w:rsidR="006A0829" w:rsidRPr="00B10876" w:rsidRDefault="006A0829" w:rsidP="00B10876">
      <w:pPr>
        <w:kinsoku w:val="0"/>
        <w:wordWrap/>
        <w:overflowPunct w:val="0"/>
        <w:rPr>
          <w:rFonts w:ascii="Cambria" w:hAnsi="Cambria" w:cs="Times New Roman"/>
          <w:sz w:val="22"/>
        </w:rPr>
      </w:pPr>
    </w:p>
    <w:p w14:paraId="501B1BBE" w14:textId="61C71868" w:rsidR="006A0829" w:rsidRPr="00B10876" w:rsidRDefault="006A0829" w:rsidP="00B10876">
      <w:pPr>
        <w:kinsoku w:val="0"/>
        <w:wordWrap/>
        <w:overflowPunct w:val="0"/>
        <w:rPr>
          <w:rFonts w:ascii="Cambria" w:hAnsi="Cambria" w:cs="Times New Roman"/>
          <w:sz w:val="22"/>
        </w:rPr>
      </w:pPr>
      <w:r w:rsidRPr="00B10876">
        <w:rPr>
          <w:rFonts w:ascii="Cambria" w:hAnsi="Cambria" w:cs="Times New Roman"/>
          <w:sz w:val="22"/>
        </w:rPr>
        <w:t>Furthermore, TCS administered and monitored the Typhoon Committee Trust Fund (TCTF) in coordination with WMO, in accordance with the approved Working Plan, and supported Members and Working Groups in the implementation of approved activities within the endorsed budget framework.</w:t>
      </w:r>
    </w:p>
    <w:p w14:paraId="58F9998B" w14:textId="77777777" w:rsidR="006A0829" w:rsidRDefault="006A0829" w:rsidP="006A0829">
      <w:pPr>
        <w:kinsoku w:val="0"/>
        <w:wordWrap/>
        <w:overflowPunct w:val="0"/>
        <w:ind w:firstLine="0"/>
        <w:rPr>
          <w:rFonts w:ascii="Cambria" w:eastAsia="SimSun" w:hAnsi="Cambria" w:cs="Times New Roman"/>
          <w:color w:val="000000" w:themeColor="text1"/>
          <w:sz w:val="22"/>
          <w:lang w:eastAsia="zh-CN"/>
        </w:rPr>
      </w:pPr>
    </w:p>
    <w:p w14:paraId="4AC18D3A" w14:textId="77777777" w:rsidR="0012026E" w:rsidRDefault="0012026E" w:rsidP="00B10876">
      <w:pPr>
        <w:kinsoku w:val="0"/>
        <w:wordWrap/>
        <w:overflowPunct w:val="0"/>
        <w:rPr>
          <w:rFonts w:ascii="Cambria" w:hAnsi="Cambria" w:cs="Times New Roman"/>
          <w:sz w:val="22"/>
        </w:rPr>
      </w:pPr>
    </w:p>
    <w:p w14:paraId="6D7B9FBB" w14:textId="0D23A30B" w:rsidR="0012026E" w:rsidRPr="0023136B" w:rsidRDefault="00000000">
      <w:pPr>
        <w:numPr>
          <w:ilvl w:val="0"/>
          <w:numId w:val="4"/>
        </w:numPr>
        <w:kinsoku w:val="0"/>
        <w:wordWrap/>
        <w:overflowPunct w:val="0"/>
        <w:ind w:left="400" w:hangingChars="166" w:hanging="400"/>
        <w:rPr>
          <w:rFonts w:ascii="Cambria" w:hAnsi="Cambria" w:cs="Times New Roman"/>
          <w:b/>
          <w:sz w:val="22"/>
          <w:lang w:eastAsia="zh-TW"/>
        </w:rPr>
      </w:pPr>
      <w:r w:rsidRPr="0023136B">
        <w:rPr>
          <w:rFonts w:ascii="Cambria" w:eastAsia="SimSun" w:hAnsi="Cambria" w:cs="Times New Roman" w:hint="eastAsia"/>
          <w:b/>
          <w:sz w:val="24"/>
          <w:szCs w:val="24"/>
          <w:lang w:eastAsia="zh-CN"/>
        </w:rPr>
        <w:t xml:space="preserve">Coordination and Participation in the Activities of WGs </w:t>
      </w:r>
    </w:p>
    <w:p w14:paraId="2EF26D8D" w14:textId="77777777" w:rsidR="006638AE" w:rsidRDefault="006638AE" w:rsidP="006638AE">
      <w:pPr>
        <w:kinsoku w:val="0"/>
        <w:wordWrap/>
        <w:overflowPunct w:val="0"/>
        <w:rPr>
          <w:rFonts w:ascii="Cambria" w:eastAsia="SimSun" w:hAnsi="Cambria" w:cs="Times New Roman"/>
          <w:sz w:val="22"/>
          <w:lang w:eastAsia="zh-CN"/>
        </w:rPr>
      </w:pPr>
      <w:bookmarkStart w:id="0" w:name="_Hlk219193715"/>
    </w:p>
    <w:p w14:paraId="39FF036C" w14:textId="0749A2AD" w:rsidR="006638AE" w:rsidRPr="006638AE" w:rsidRDefault="006638AE" w:rsidP="006638AE">
      <w:pPr>
        <w:kinsoku w:val="0"/>
        <w:wordWrap/>
        <w:overflowPunct w:val="0"/>
        <w:rPr>
          <w:rFonts w:ascii="Cambria" w:eastAsia="SimSun" w:hAnsi="Cambria" w:cs="Times New Roman"/>
          <w:sz w:val="22"/>
          <w:lang w:eastAsia="zh-CN"/>
        </w:rPr>
      </w:pPr>
      <w:r w:rsidRPr="006638AE">
        <w:rPr>
          <w:rFonts w:ascii="Cambria" w:eastAsia="SimSun" w:hAnsi="Cambria" w:cs="Times New Roman"/>
          <w:sz w:val="22"/>
          <w:lang w:eastAsia="zh-CN"/>
        </w:rPr>
        <w:t>The 20th Integrated Workshop and High-Level Forum were held in Macao, China, from 2 to 5 December 2025, hosted by the Macao Meteorological and Geophysical Bureau (DSMG). The High-Level Forum was convened under the theme “Closing Gaps and Creating Opportunities Together: Developing the Typhoon Committee’s Future Strategy”, while the Integrated Workshop, held under the theme “Shaping the Future: Applying Innovation to Actions Addressing Typhoon Challenges and Opportunities”, focused on technical cooperation and exchanges across meteorology, hydrology, disaster risk reduction, and related fields. The meetings brought together Permanent Representatives, experts, and partners from Typhoon Committee Members, as well as representatives of ESCAP and WMO, to review progress in the implementation of the Committee’s programme of work and to exchange views on strategic and emerging priorities. The High-Level Forum also resulted in the endorsement of a Joint Statement, reflecting Members shared commitment to strengthening regional cooperation and guiding the future direction of the Typhoon Committee.</w:t>
      </w:r>
      <w:r w:rsidR="003E687D" w:rsidRPr="003E687D">
        <w:rPr>
          <w:rFonts w:ascii="Cambria" w:eastAsia="SimSun" w:hAnsi="Cambria" w:cs="Times New Roman" w:hint="eastAsia"/>
          <w:sz w:val="22"/>
          <w:lang w:eastAsia="zh-CN"/>
        </w:rPr>
        <w:t>TCS provided secretariat support to and participated in the WGs</w:t>
      </w:r>
      <w:r w:rsidR="003E687D" w:rsidRPr="003E687D">
        <w:rPr>
          <w:rFonts w:ascii="Cambria" w:eastAsia="SimSun" w:hAnsi="Cambria" w:cs="Times New Roman"/>
          <w:sz w:val="22"/>
          <w:lang w:eastAsia="zh-CN"/>
        </w:rPr>
        <w:t>’</w:t>
      </w:r>
      <w:r w:rsidR="003E687D" w:rsidRPr="003E687D">
        <w:rPr>
          <w:rFonts w:ascii="Cambria" w:eastAsia="SimSun" w:hAnsi="Cambria" w:cs="Times New Roman" w:hint="eastAsia"/>
          <w:sz w:val="22"/>
          <w:lang w:eastAsia="zh-CN"/>
        </w:rPr>
        <w:t xml:space="preserve"> parallel sessions of TC 20th IWS/High Level Forum </w:t>
      </w:r>
      <w:r w:rsidR="003E687D" w:rsidRPr="003E687D">
        <w:rPr>
          <w:rFonts w:ascii="Cambria" w:eastAsia="SimSun" w:hAnsi="Cambria" w:cs="Times New Roman" w:hint="eastAsia"/>
          <w:b/>
          <w:sz w:val="22"/>
          <w:lang w:eastAsia="zh-CN"/>
        </w:rPr>
        <w:t xml:space="preserve"> </w:t>
      </w:r>
      <w:bookmarkEnd w:id="0"/>
    </w:p>
    <w:p w14:paraId="278D58B0" w14:textId="77777777" w:rsidR="006638AE" w:rsidRDefault="006638AE" w:rsidP="006638AE">
      <w:pPr>
        <w:kinsoku w:val="0"/>
        <w:wordWrap/>
        <w:overflowPunct w:val="0"/>
        <w:rPr>
          <w:rFonts w:ascii="Cambria" w:eastAsia="SimSun" w:hAnsi="Cambria" w:cs="Times New Roman"/>
          <w:sz w:val="22"/>
          <w:lang w:eastAsia="zh-CN"/>
        </w:rPr>
      </w:pPr>
    </w:p>
    <w:p w14:paraId="6E12C295" w14:textId="1CF4E434" w:rsidR="0012026E" w:rsidRPr="006638AE" w:rsidRDefault="006638AE" w:rsidP="006638AE">
      <w:pPr>
        <w:kinsoku w:val="0"/>
        <w:wordWrap/>
        <w:overflowPunct w:val="0"/>
        <w:rPr>
          <w:rFonts w:ascii="Cambria" w:eastAsia="SimSun" w:hAnsi="Cambria" w:cs="Times New Roman"/>
          <w:sz w:val="22"/>
          <w:lang w:eastAsia="zh-CN"/>
        </w:rPr>
      </w:pPr>
      <w:r w:rsidRPr="006638AE">
        <w:rPr>
          <w:rFonts w:ascii="Cambria" w:hAnsi="Cambria" w:cs="Times New Roman"/>
          <w:sz w:val="22"/>
        </w:rPr>
        <w:t>In 202</w:t>
      </w:r>
      <w:r w:rsidRPr="006638AE">
        <w:rPr>
          <w:rFonts w:ascii="Cambria" w:eastAsia="SimSun" w:hAnsi="Cambria" w:cs="Times New Roman" w:hint="eastAsia"/>
          <w:sz w:val="22"/>
          <w:lang w:eastAsia="zh-CN"/>
        </w:rPr>
        <w:t>5</w:t>
      </w:r>
      <w:r w:rsidRPr="006638AE">
        <w:rPr>
          <w:rFonts w:ascii="Cambria" w:hAnsi="Cambria" w:cs="Times New Roman"/>
          <w:sz w:val="22"/>
        </w:rPr>
        <w:t>, the Typhoon Committee implemented a variety of plans and projects, including 4 POPs, 11 AOPs, and 1 PP from the WGM, 9 AOPs from the WGH, 6 AOPs from the WGDRR</w:t>
      </w:r>
      <w:r w:rsidRPr="006638AE">
        <w:rPr>
          <w:rFonts w:ascii="SimSun" w:eastAsia="SimSun" w:hAnsi="SimSun" w:cs="Times New Roman" w:hint="eastAsia"/>
          <w:sz w:val="22"/>
          <w:lang w:eastAsia="zh-CN"/>
        </w:rPr>
        <w:t>，</w:t>
      </w:r>
      <w:r w:rsidRPr="006638AE">
        <w:rPr>
          <w:rFonts w:ascii="Cambria" w:hAnsi="Cambria" w:cs="Times New Roman" w:hint="eastAsia"/>
          <w:sz w:val="22"/>
        </w:rPr>
        <w:t>2 AOP</w:t>
      </w:r>
      <w:r w:rsidRPr="006638AE">
        <w:rPr>
          <w:rFonts w:ascii="Cambria" w:hAnsi="Cambria" w:cs="Times New Roman"/>
          <w:sz w:val="22"/>
        </w:rPr>
        <w:t xml:space="preserve">s from TRCG. </w:t>
      </w:r>
    </w:p>
    <w:p w14:paraId="102A465F" w14:textId="6404DF05" w:rsidR="0012026E" w:rsidRPr="005E5406" w:rsidRDefault="00000000" w:rsidP="005E5406">
      <w:pPr>
        <w:pStyle w:val="ListParagraph"/>
        <w:numPr>
          <w:ilvl w:val="0"/>
          <w:numId w:val="3"/>
        </w:numPr>
        <w:kinsoku w:val="0"/>
        <w:wordWrap/>
        <w:overflowPunct w:val="0"/>
        <w:ind w:left="1160"/>
        <w:rPr>
          <w:rFonts w:ascii="Cambria" w:hAnsi="Cambria" w:cs="Times New Roman"/>
          <w:bCs/>
          <w:sz w:val="22"/>
        </w:rPr>
      </w:pPr>
      <w:r>
        <w:rPr>
          <w:rFonts w:ascii="Cambria" w:hAnsi="Cambria" w:cs="Times New Roman" w:hint="eastAsia"/>
          <w:bCs/>
          <w:sz w:val="22"/>
        </w:rPr>
        <w:t>W</w:t>
      </w:r>
      <w:r w:rsidR="005E5406">
        <w:rPr>
          <w:rFonts w:ascii="Cambria" w:eastAsia="SimSun" w:hAnsi="Cambria" w:cs="Times New Roman" w:hint="eastAsia"/>
          <w:bCs/>
          <w:sz w:val="22"/>
          <w:lang w:eastAsia="zh-CN"/>
        </w:rPr>
        <w:t xml:space="preserve">orking </w:t>
      </w:r>
      <w:r>
        <w:rPr>
          <w:rFonts w:ascii="Cambria" w:hAnsi="Cambria" w:cs="Times New Roman"/>
          <w:bCs/>
          <w:sz w:val="22"/>
        </w:rPr>
        <w:t>G</w:t>
      </w:r>
      <w:r w:rsidR="005E5406">
        <w:rPr>
          <w:rFonts w:ascii="Cambria" w:eastAsia="SimSun" w:hAnsi="Cambria" w:cs="Times New Roman" w:hint="eastAsia"/>
          <w:bCs/>
          <w:sz w:val="22"/>
          <w:lang w:eastAsia="zh-CN"/>
        </w:rPr>
        <w:t>roup on Meteorology</w:t>
      </w:r>
    </w:p>
    <w:p w14:paraId="6160626B" w14:textId="77777777" w:rsidR="00E677D7" w:rsidRDefault="00E677D7" w:rsidP="003E687D">
      <w:pPr>
        <w:widowControl/>
        <w:numPr>
          <w:ilvl w:val="0"/>
          <w:numId w:val="5"/>
        </w:numPr>
        <w:tabs>
          <w:tab w:val="clear" w:pos="420"/>
        </w:tabs>
        <w:wordWrap/>
        <w:autoSpaceDE/>
        <w:autoSpaceDN/>
        <w:snapToGrid w:val="0"/>
        <w:spacing w:beforeLines="50" w:before="120" w:line="276" w:lineRule="auto"/>
        <w:ind w:left="1271"/>
        <w:rPr>
          <w:rFonts w:ascii="Cambria" w:eastAsia="SimSun" w:hAnsi="Cambria" w:cs="Times New Roman"/>
          <w:sz w:val="22"/>
          <w:lang w:eastAsia="zh-CN"/>
        </w:rPr>
      </w:pPr>
      <w:bookmarkStart w:id="1" w:name="_Hlk219194386"/>
      <w:r w:rsidRPr="00E677D7">
        <w:rPr>
          <w:rFonts w:ascii="Cambria" w:eastAsia="SimSun" w:hAnsi="Cambria" w:cs="Times New Roman" w:hint="eastAsia"/>
          <w:sz w:val="22"/>
          <w:lang w:eastAsia="zh-CN"/>
        </w:rPr>
        <w:t>8</w:t>
      </w:r>
      <w:r w:rsidRPr="00E677D7">
        <w:rPr>
          <w:rFonts w:ascii="Cambria" w:eastAsia="SimSun" w:hAnsi="Cambria" w:cs="Times New Roman"/>
          <w:sz w:val="22"/>
          <w:lang w:eastAsia="zh-CN"/>
        </w:rPr>
        <w:t xml:space="preserve">th Annual Meeting of WGM hosted by </w:t>
      </w:r>
      <w:r w:rsidRPr="00E677D7">
        <w:rPr>
          <w:rFonts w:ascii="Cambria" w:eastAsia="SimSun" w:hAnsi="Cambria" w:cs="Times New Roman" w:hint="eastAsia"/>
          <w:sz w:val="22"/>
          <w:lang w:eastAsia="zh-CN"/>
        </w:rPr>
        <w:t>HKO</w:t>
      </w:r>
      <w:r w:rsidRPr="00E677D7">
        <w:rPr>
          <w:rFonts w:ascii="Cambria" w:eastAsia="SimSun" w:hAnsi="Cambria" w:cs="Times New Roman"/>
          <w:sz w:val="22"/>
          <w:lang w:eastAsia="zh-CN"/>
        </w:rPr>
        <w:t xml:space="preserve"> was held in</w:t>
      </w:r>
      <w:r w:rsidRPr="00E677D7">
        <w:rPr>
          <w:rFonts w:ascii="Cambria" w:eastAsia="SimSun" w:hAnsi="Cambria" w:cs="Times New Roman" w:hint="eastAsia"/>
          <w:sz w:val="22"/>
          <w:lang w:eastAsia="zh-CN"/>
        </w:rPr>
        <w:t xml:space="preserve"> Hong Kong, China </w:t>
      </w:r>
      <w:r w:rsidRPr="00E677D7">
        <w:rPr>
          <w:rFonts w:ascii="Cambria" w:eastAsia="SimSun" w:hAnsi="Cambria" w:cs="Times New Roman"/>
          <w:sz w:val="22"/>
          <w:lang w:eastAsia="zh-CN"/>
        </w:rPr>
        <w:t xml:space="preserve">from </w:t>
      </w:r>
      <w:r w:rsidRPr="00E677D7">
        <w:rPr>
          <w:rFonts w:ascii="Cambria" w:eastAsia="SimSun" w:hAnsi="Cambria" w:cs="Times New Roman" w:hint="eastAsia"/>
          <w:sz w:val="22"/>
          <w:lang w:eastAsia="zh-CN"/>
        </w:rPr>
        <w:t>21 to 22</w:t>
      </w:r>
      <w:r w:rsidRPr="00E677D7">
        <w:rPr>
          <w:rFonts w:ascii="Cambria" w:eastAsia="SimSun" w:hAnsi="Cambria" w:cs="Times New Roman"/>
          <w:sz w:val="22"/>
          <w:lang w:eastAsia="zh-CN"/>
        </w:rPr>
        <w:t xml:space="preserve"> October 202</w:t>
      </w:r>
      <w:r w:rsidRPr="00E677D7">
        <w:rPr>
          <w:rFonts w:ascii="Cambria" w:eastAsia="SimSun" w:hAnsi="Cambria" w:cs="Times New Roman" w:hint="eastAsia"/>
          <w:sz w:val="22"/>
          <w:lang w:eastAsia="zh-CN"/>
        </w:rPr>
        <w:t>5</w:t>
      </w:r>
      <w:r w:rsidRPr="00E677D7">
        <w:rPr>
          <w:rFonts w:ascii="Cambria" w:eastAsia="SimSun" w:hAnsi="Cambria" w:cs="Times New Roman"/>
          <w:sz w:val="22"/>
          <w:lang w:eastAsia="zh-CN"/>
        </w:rPr>
        <w:t xml:space="preserve"> with </w:t>
      </w:r>
      <w:r w:rsidRPr="00E677D7">
        <w:rPr>
          <w:rFonts w:ascii="Cambria" w:eastAsia="SimSun" w:hAnsi="Cambria" w:cs="Times New Roman" w:hint="eastAsia"/>
          <w:sz w:val="22"/>
          <w:lang w:eastAsia="zh-CN"/>
        </w:rPr>
        <w:t>28</w:t>
      </w:r>
      <w:r w:rsidRPr="00E677D7">
        <w:rPr>
          <w:rFonts w:ascii="Cambria" w:eastAsia="SimSun" w:hAnsi="Cambria" w:cs="Times New Roman"/>
          <w:sz w:val="22"/>
          <w:lang w:eastAsia="zh-CN"/>
        </w:rPr>
        <w:t xml:space="preserve"> participants from 1</w:t>
      </w:r>
      <w:r w:rsidRPr="00E677D7">
        <w:rPr>
          <w:rFonts w:ascii="Cambria" w:eastAsia="SimSun" w:hAnsi="Cambria" w:cs="Times New Roman" w:hint="eastAsia"/>
          <w:sz w:val="22"/>
          <w:lang w:eastAsia="zh-CN"/>
        </w:rPr>
        <w:t>2</w:t>
      </w:r>
      <w:r w:rsidRPr="00E677D7">
        <w:rPr>
          <w:rFonts w:ascii="Cambria" w:eastAsia="SimSun" w:hAnsi="Cambria" w:cs="Times New Roman"/>
          <w:sz w:val="22"/>
          <w:lang w:eastAsia="zh-CN"/>
        </w:rPr>
        <w:t xml:space="preserve"> TC Members, including </w:t>
      </w:r>
      <w:r w:rsidRPr="00E677D7">
        <w:rPr>
          <w:rFonts w:ascii="Cambria" w:eastAsia="SimSun" w:hAnsi="Cambria" w:cs="Times New Roman" w:hint="eastAsia"/>
          <w:sz w:val="22"/>
          <w:lang w:eastAsia="zh-CN"/>
        </w:rPr>
        <w:t xml:space="preserve">Cambodia; </w:t>
      </w:r>
      <w:r w:rsidRPr="00E677D7">
        <w:rPr>
          <w:rFonts w:ascii="Cambria" w:eastAsia="SimSun" w:hAnsi="Cambria" w:cs="Times New Roman"/>
          <w:sz w:val="22"/>
          <w:lang w:eastAsia="zh-CN"/>
        </w:rPr>
        <w:t>China</w:t>
      </w:r>
      <w:r w:rsidRPr="00E677D7">
        <w:rPr>
          <w:rFonts w:ascii="Cambria" w:eastAsia="SimSun" w:hAnsi="Cambria" w:cs="Times New Roman" w:hint="eastAsia"/>
          <w:sz w:val="22"/>
          <w:lang w:eastAsia="zh-CN"/>
        </w:rPr>
        <w:t>;</w:t>
      </w:r>
      <w:r w:rsidRPr="00E677D7">
        <w:rPr>
          <w:rFonts w:ascii="Cambria" w:eastAsia="SimSun" w:hAnsi="Cambria" w:cs="Times New Roman"/>
          <w:sz w:val="22"/>
          <w:lang w:eastAsia="zh-CN"/>
        </w:rPr>
        <w:t xml:space="preserve"> Hong Kong, China</w:t>
      </w:r>
      <w:r w:rsidRPr="00E677D7">
        <w:rPr>
          <w:rFonts w:ascii="Cambria" w:eastAsia="SimSun" w:hAnsi="Cambria" w:cs="Times New Roman" w:hint="eastAsia"/>
          <w:sz w:val="22"/>
          <w:lang w:eastAsia="zh-CN"/>
        </w:rPr>
        <w:t>;</w:t>
      </w:r>
      <w:r w:rsidRPr="00E677D7">
        <w:rPr>
          <w:rFonts w:ascii="Cambria" w:eastAsia="SimSun" w:hAnsi="Cambria" w:cs="Times New Roman"/>
          <w:sz w:val="22"/>
          <w:lang w:eastAsia="zh-CN"/>
        </w:rPr>
        <w:t xml:space="preserve"> Japan</w:t>
      </w:r>
      <w:r w:rsidRPr="00E677D7">
        <w:rPr>
          <w:rFonts w:ascii="Cambria" w:eastAsia="SimSun" w:hAnsi="Cambria" w:cs="Times New Roman" w:hint="eastAsia"/>
          <w:sz w:val="22"/>
          <w:lang w:eastAsia="zh-CN"/>
        </w:rPr>
        <w:t>;</w:t>
      </w:r>
      <w:r w:rsidRPr="00E677D7">
        <w:rPr>
          <w:rFonts w:ascii="Cambria" w:eastAsia="SimSun" w:hAnsi="Cambria" w:cs="Times New Roman"/>
          <w:sz w:val="22"/>
          <w:lang w:eastAsia="zh-CN"/>
        </w:rPr>
        <w:t xml:space="preserve"> Lao</w:t>
      </w:r>
      <w:r w:rsidRPr="00E677D7">
        <w:rPr>
          <w:rFonts w:ascii="Cambria" w:eastAsia="SimSun" w:hAnsi="Cambria" w:cs="Times New Roman" w:hint="eastAsia"/>
          <w:sz w:val="22"/>
          <w:lang w:eastAsia="zh-CN"/>
        </w:rPr>
        <w:t xml:space="preserve"> PDR;</w:t>
      </w:r>
      <w:r w:rsidRPr="00E677D7">
        <w:rPr>
          <w:rFonts w:ascii="Cambria" w:eastAsia="SimSun" w:hAnsi="Cambria" w:cs="Times New Roman"/>
          <w:sz w:val="22"/>
          <w:lang w:eastAsia="zh-CN"/>
        </w:rPr>
        <w:t xml:space="preserve"> Maca</w:t>
      </w:r>
      <w:r w:rsidRPr="00E677D7">
        <w:rPr>
          <w:rFonts w:ascii="Cambria" w:eastAsia="SimSun" w:hAnsi="Cambria" w:cs="Times New Roman" w:hint="eastAsia"/>
          <w:sz w:val="22"/>
          <w:lang w:eastAsia="zh-CN"/>
        </w:rPr>
        <w:t>o</w:t>
      </w:r>
      <w:r w:rsidRPr="00E677D7">
        <w:rPr>
          <w:rFonts w:ascii="Cambria" w:eastAsia="SimSun" w:hAnsi="Cambria" w:cs="Times New Roman"/>
          <w:sz w:val="22"/>
          <w:lang w:eastAsia="zh-CN"/>
        </w:rPr>
        <w:t>, China</w:t>
      </w:r>
      <w:r w:rsidRPr="00E677D7">
        <w:rPr>
          <w:rFonts w:ascii="Cambria" w:eastAsia="SimSun" w:hAnsi="Cambria" w:cs="Times New Roman" w:hint="eastAsia"/>
          <w:sz w:val="22"/>
          <w:lang w:eastAsia="zh-CN"/>
        </w:rPr>
        <w:t>;</w:t>
      </w:r>
      <w:r w:rsidRPr="00E677D7">
        <w:rPr>
          <w:rFonts w:ascii="Cambria" w:eastAsia="SimSun" w:hAnsi="Cambria" w:cs="Times New Roman"/>
          <w:sz w:val="22"/>
          <w:lang w:eastAsia="zh-CN"/>
        </w:rPr>
        <w:t xml:space="preserve"> Malaysia</w:t>
      </w:r>
      <w:r w:rsidRPr="00E677D7">
        <w:rPr>
          <w:rFonts w:ascii="Cambria" w:eastAsia="SimSun" w:hAnsi="Cambria" w:cs="Times New Roman" w:hint="eastAsia"/>
          <w:sz w:val="22"/>
          <w:lang w:eastAsia="zh-CN"/>
        </w:rPr>
        <w:t>;</w:t>
      </w:r>
      <w:r w:rsidRPr="00E677D7">
        <w:rPr>
          <w:rFonts w:ascii="Cambria" w:eastAsia="SimSun" w:hAnsi="Cambria" w:cs="Times New Roman"/>
          <w:sz w:val="22"/>
          <w:lang w:eastAsia="zh-CN"/>
        </w:rPr>
        <w:t xml:space="preserve"> the Philippines</w:t>
      </w:r>
      <w:r w:rsidRPr="00E677D7">
        <w:rPr>
          <w:rFonts w:ascii="Cambria" w:eastAsia="SimSun" w:hAnsi="Cambria" w:cs="Times New Roman" w:hint="eastAsia"/>
          <w:sz w:val="22"/>
          <w:lang w:eastAsia="zh-CN"/>
        </w:rPr>
        <w:t>;</w:t>
      </w:r>
      <w:r w:rsidRPr="00E677D7">
        <w:rPr>
          <w:rFonts w:ascii="Cambria" w:eastAsia="SimSun" w:hAnsi="Cambria" w:cs="Times New Roman"/>
          <w:sz w:val="22"/>
          <w:lang w:eastAsia="zh-CN"/>
        </w:rPr>
        <w:t xml:space="preserve"> Republic of Korea</w:t>
      </w:r>
      <w:r w:rsidRPr="00E677D7">
        <w:rPr>
          <w:rFonts w:ascii="Cambria" w:eastAsia="SimSun" w:hAnsi="Cambria" w:cs="Times New Roman" w:hint="eastAsia"/>
          <w:sz w:val="22"/>
          <w:lang w:eastAsia="zh-CN"/>
        </w:rPr>
        <w:t>; Singapore; Thailand and United States of America. Representative from WMO also attended the meeting</w:t>
      </w:r>
      <w:bookmarkEnd w:id="1"/>
      <w:r w:rsidRPr="00E677D7">
        <w:rPr>
          <w:rFonts w:ascii="Cambria" w:eastAsia="SimSun" w:hAnsi="Cambria" w:cs="Times New Roman" w:hint="eastAsia"/>
          <w:sz w:val="22"/>
          <w:lang w:eastAsia="zh-CN"/>
        </w:rPr>
        <w:t>.</w:t>
      </w:r>
    </w:p>
    <w:p w14:paraId="3563D63F" w14:textId="77777777" w:rsidR="00E677D7" w:rsidRDefault="00E677D7" w:rsidP="003E687D">
      <w:pPr>
        <w:widowControl/>
        <w:numPr>
          <w:ilvl w:val="0"/>
          <w:numId w:val="5"/>
        </w:numPr>
        <w:tabs>
          <w:tab w:val="clear" w:pos="420"/>
        </w:tabs>
        <w:wordWrap/>
        <w:autoSpaceDE/>
        <w:autoSpaceDN/>
        <w:snapToGrid w:val="0"/>
        <w:spacing w:beforeLines="50" w:before="120" w:line="276" w:lineRule="auto"/>
        <w:ind w:left="1271"/>
        <w:rPr>
          <w:rFonts w:ascii="Cambria" w:eastAsia="SimSun" w:hAnsi="Cambria" w:cs="Times New Roman"/>
          <w:sz w:val="22"/>
          <w:lang w:eastAsia="zh-CN"/>
        </w:rPr>
      </w:pPr>
      <w:r w:rsidRPr="00E677D7">
        <w:rPr>
          <w:rFonts w:ascii="Cambria" w:eastAsia="SimSun" w:hAnsi="Cambria" w:cs="Times New Roman"/>
          <w:sz w:val="22"/>
          <w:lang w:eastAsia="zh-CN"/>
        </w:rPr>
        <w:t>Attachment Training on Radar Integrated Nowcasting System (RaINS, WGM AOP4) hosted by MET Malaysia, Malaysia was held in Kuala Lumpur, Malaysia from 17-30 September 2025 with 2 participants from the Philippines and Thailand, respectively.</w:t>
      </w:r>
    </w:p>
    <w:p w14:paraId="54E74498" w14:textId="77777777" w:rsidR="00E677D7" w:rsidRDefault="00E677D7" w:rsidP="003E687D">
      <w:pPr>
        <w:widowControl/>
        <w:numPr>
          <w:ilvl w:val="0"/>
          <w:numId w:val="5"/>
        </w:numPr>
        <w:tabs>
          <w:tab w:val="clear" w:pos="420"/>
        </w:tabs>
        <w:wordWrap/>
        <w:autoSpaceDE/>
        <w:autoSpaceDN/>
        <w:snapToGrid w:val="0"/>
        <w:spacing w:beforeLines="50" w:before="120" w:line="276" w:lineRule="auto"/>
        <w:ind w:left="1271"/>
        <w:rPr>
          <w:rFonts w:ascii="Cambria" w:eastAsia="SimSun" w:hAnsi="Cambria" w:cs="Times New Roman"/>
          <w:sz w:val="22"/>
          <w:lang w:eastAsia="zh-CN"/>
        </w:rPr>
      </w:pPr>
      <w:bookmarkStart w:id="2" w:name="_Hlk219193862"/>
      <w:r w:rsidRPr="00E677D7">
        <w:rPr>
          <w:rFonts w:ascii="Cambria" w:eastAsia="SimSun" w:hAnsi="Cambria" w:cs="Times New Roman" w:hint="eastAsia"/>
          <w:sz w:val="22"/>
          <w:lang w:eastAsia="zh-CN"/>
        </w:rPr>
        <w:t xml:space="preserve">An Expert Team (ET) meeting of the WGM AOP13 Project: </w:t>
      </w:r>
      <w:r w:rsidRPr="00E677D7">
        <w:rPr>
          <w:rFonts w:ascii="Cambria" w:eastAsia="SimSun" w:hAnsi="Cambria" w:cs="Times New Roman"/>
          <w:sz w:val="22"/>
          <w:lang w:eastAsia="zh-CN"/>
        </w:rPr>
        <w:t>“Promoting Technical Exchange of AI Applications in Tropical Cyclone Analysis and Forecasting”</w:t>
      </w:r>
      <w:r w:rsidRPr="00E677D7">
        <w:rPr>
          <w:rFonts w:ascii="Cambria" w:eastAsia="SimSun" w:hAnsi="Cambria" w:cs="Times New Roman" w:hint="eastAsia"/>
          <w:sz w:val="22"/>
          <w:lang w:eastAsia="zh-CN"/>
        </w:rPr>
        <w:t xml:space="preserve"> </w:t>
      </w:r>
      <w:r w:rsidRPr="00E677D7">
        <w:rPr>
          <w:rFonts w:ascii="Cambria" w:eastAsia="SimSun" w:hAnsi="Cambria" w:cs="Times New Roman"/>
          <w:sz w:val="22"/>
          <w:lang w:eastAsia="zh-CN"/>
        </w:rPr>
        <w:t>was held in JMA from 24 to 26 June 2025 with presentations on latest advancements by ET Members and invited AI teams, summary of and discussion on verification results in 2024, and review of data exchange and further requirements. A manuscript has been submitted to journal for peer review.</w:t>
      </w:r>
    </w:p>
    <w:p w14:paraId="094E3D89" w14:textId="3F699B06" w:rsidR="00006650" w:rsidRDefault="001D3910" w:rsidP="003E687D">
      <w:pPr>
        <w:widowControl/>
        <w:numPr>
          <w:ilvl w:val="0"/>
          <w:numId w:val="5"/>
        </w:numPr>
        <w:tabs>
          <w:tab w:val="clear" w:pos="420"/>
        </w:tabs>
        <w:wordWrap/>
        <w:autoSpaceDE/>
        <w:autoSpaceDN/>
        <w:snapToGrid w:val="0"/>
        <w:spacing w:beforeLines="50" w:before="120" w:line="276" w:lineRule="auto"/>
        <w:ind w:left="1271"/>
        <w:rPr>
          <w:rFonts w:ascii="Cambria" w:eastAsia="SimSun" w:hAnsi="Cambria" w:cs="Times New Roman"/>
          <w:sz w:val="22"/>
          <w:lang w:eastAsia="zh-CN"/>
        </w:rPr>
      </w:pPr>
      <w:bookmarkStart w:id="3" w:name="_Hlk219194801"/>
      <w:bookmarkEnd w:id="2"/>
      <w:r w:rsidRPr="001D3910">
        <w:rPr>
          <w:rFonts w:ascii="Cambria" w:eastAsia="SimSun" w:hAnsi="Cambria" w:cs="Times New Roman"/>
          <w:sz w:val="22"/>
          <w:lang w:eastAsia="zh-CN"/>
        </w:rPr>
        <w:t xml:space="preserve">The first face-to-face expert team meeting of WGM AOP11: “Fourth Assessment Report on the Impacts of Climate Change on Tropical Cyclones in the Typhoon Committee Region” was held in Macao, China on 4 December 2025. Experts from China; Hong Kong, </w:t>
      </w:r>
      <w:r w:rsidRPr="001D3910">
        <w:rPr>
          <w:rFonts w:ascii="Cambria" w:eastAsia="SimSun" w:hAnsi="Cambria" w:cs="Times New Roman"/>
          <w:sz w:val="22"/>
          <w:lang w:eastAsia="zh-CN"/>
        </w:rPr>
        <w:lastRenderedPageBreak/>
        <w:t>China; Japan and Republic of Korea discussed about the contents of the report and formulated a plan for the drafting process. The new report, scheduled to be published by the end of 2026, will be an update of the previous three reports to enhance the understanding of impacts of climate change on tropical cyclones in the Asia-Pacific region.</w:t>
      </w:r>
    </w:p>
    <w:bookmarkEnd w:id="3"/>
    <w:p w14:paraId="135A6FD6" w14:textId="18234D1C" w:rsidR="0012026E" w:rsidRPr="00E677D7" w:rsidRDefault="006E3730" w:rsidP="00B06137">
      <w:pPr>
        <w:widowControl/>
        <w:numPr>
          <w:ilvl w:val="0"/>
          <w:numId w:val="5"/>
        </w:numPr>
        <w:tabs>
          <w:tab w:val="clear" w:pos="420"/>
        </w:tabs>
        <w:wordWrap/>
        <w:autoSpaceDE/>
        <w:autoSpaceDN/>
        <w:snapToGrid w:val="0"/>
        <w:spacing w:beforeLines="50" w:before="120" w:line="276" w:lineRule="auto"/>
        <w:ind w:left="1271"/>
        <w:rPr>
          <w:rFonts w:ascii="Cambria" w:eastAsia="SimSun" w:hAnsi="Cambria" w:cs="Times New Roman"/>
          <w:sz w:val="22"/>
          <w:lang w:eastAsia="zh-CN"/>
        </w:rPr>
      </w:pPr>
      <w:r w:rsidRPr="006E3730">
        <w:rPr>
          <w:rFonts w:ascii="Cambria" w:eastAsia="SimSun" w:hAnsi="Cambria" w:cs="Times New Roman"/>
          <w:sz w:val="22"/>
          <w:lang w:eastAsia="zh-CN"/>
        </w:rPr>
        <w:t>A face-to-face technical meeting on Himawari-8/9 Rapidly Developing Cumulus Area (RDCA) Products was held from 8 to 9 December 2025 at the Japan Meteorological Agency (JMA) Headquarters in Tokyo, Japan. The primary purpose of the meeting, which was hosted by JMA, was to enhance the utilization of Himawari-8/9 satellite data, with a specific focus on contributing to the development of RDCA products in the Southeast Asia region. Five experts from Malaysia, Singapore, the Philippines, Thailand, and Viet Nam joined the 2-day meeting.</w:t>
      </w:r>
      <w:r w:rsidR="00006650">
        <w:rPr>
          <w:rFonts w:ascii="Cambria" w:eastAsia="SimSun" w:hAnsi="Cambria" w:cs="Times New Roman" w:hint="eastAsia"/>
          <w:sz w:val="22"/>
          <w:lang w:eastAsia="zh-CN"/>
        </w:rPr>
        <w:t xml:space="preserve"> </w:t>
      </w:r>
      <w:r w:rsidR="00E677D7" w:rsidRPr="00E677D7">
        <w:rPr>
          <w:rFonts w:ascii="Cambria" w:eastAsia="SimSun" w:hAnsi="Cambria" w:cs="Times New Roman"/>
          <w:sz w:val="22"/>
          <w:lang w:eastAsia="zh-CN"/>
        </w:rPr>
        <w:br/>
      </w:r>
    </w:p>
    <w:p w14:paraId="687677E6" w14:textId="40A4FC00" w:rsidR="0012026E" w:rsidRPr="0099180F" w:rsidRDefault="00000000" w:rsidP="0099180F">
      <w:pPr>
        <w:pStyle w:val="ListParagraph"/>
        <w:numPr>
          <w:ilvl w:val="0"/>
          <w:numId w:val="3"/>
        </w:numPr>
        <w:kinsoku w:val="0"/>
        <w:wordWrap/>
        <w:overflowPunct w:val="0"/>
        <w:ind w:left="1160"/>
        <w:rPr>
          <w:rFonts w:ascii="Cambria" w:hAnsi="Cambria" w:cs="Times New Roman"/>
          <w:bCs/>
          <w:sz w:val="22"/>
        </w:rPr>
      </w:pPr>
      <w:r>
        <w:rPr>
          <w:rFonts w:ascii="Cambria" w:hAnsi="Cambria" w:cs="Times New Roman" w:hint="eastAsia"/>
          <w:bCs/>
          <w:sz w:val="22"/>
        </w:rPr>
        <w:t>W</w:t>
      </w:r>
      <w:r w:rsidR="005E5406">
        <w:rPr>
          <w:rFonts w:ascii="Cambria" w:eastAsia="SimSun" w:hAnsi="Cambria" w:cs="Times New Roman" w:hint="eastAsia"/>
          <w:bCs/>
          <w:sz w:val="22"/>
          <w:lang w:eastAsia="zh-CN"/>
        </w:rPr>
        <w:t xml:space="preserve">orking </w:t>
      </w:r>
      <w:r>
        <w:rPr>
          <w:rFonts w:ascii="Cambria" w:hAnsi="Cambria" w:cs="Times New Roman"/>
          <w:bCs/>
          <w:sz w:val="22"/>
        </w:rPr>
        <w:t>G</w:t>
      </w:r>
      <w:r w:rsidR="005E5406">
        <w:rPr>
          <w:rFonts w:ascii="Cambria" w:eastAsia="SimSun" w:hAnsi="Cambria" w:cs="Times New Roman" w:hint="eastAsia"/>
          <w:bCs/>
          <w:sz w:val="22"/>
          <w:lang w:eastAsia="zh-CN"/>
        </w:rPr>
        <w:t xml:space="preserve">roup on </w:t>
      </w:r>
      <w:r>
        <w:rPr>
          <w:rFonts w:ascii="Cambria" w:hAnsi="Cambria" w:cs="Times New Roman"/>
          <w:bCs/>
          <w:sz w:val="22"/>
        </w:rPr>
        <w:t>H</w:t>
      </w:r>
      <w:r w:rsidR="005E5406">
        <w:rPr>
          <w:rFonts w:ascii="Cambria" w:eastAsia="SimSun" w:hAnsi="Cambria" w:cs="Times New Roman" w:hint="eastAsia"/>
          <w:bCs/>
          <w:sz w:val="22"/>
          <w:lang w:eastAsia="zh-CN"/>
        </w:rPr>
        <w:t>ydrology</w:t>
      </w:r>
    </w:p>
    <w:p w14:paraId="36E147D7" w14:textId="32835ABC" w:rsidR="003204FA" w:rsidRPr="00CB6F9C" w:rsidRDefault="003204FA" w:rsidP="003E687D">
      <w:pPr>
        <w:widowControl/>
        <w:numPr>
          <w:ilvl w:val="0"/>
          <w:numId w:val="5"/>
        </w:numPr>
        <w:tabs>
          <w:tab w:val="clear" w:pos="420"/>
        </w:tabs>
        <w:wordWrap/>
        <w:autoSpaceDE/>
        <w:autoSpaceDN/>
        <w:snapToGrid w:val="0"/>
        <w:spacing w:beforeLines="50" w:before="120" w:line="276" w:lineRule="auto"/>
        <w:ind w:left="1271"/>
        <w:rPr>
          <w:rFonts w:ascii="Cambria" w:eastAsia="SimSun" w:hAnsi="Cambria" w:cs="Times New Roman"/>
          <w:sz w:val="22"/>
          <w:lang w:eastAsia="zh-CN"/>
        </w:rPr>
      </w:pPr>
      <w:r>
        <w:rPr>
          <w:rFonts w:ascii="Cambria" w:eastAsia="SimSun" w:hAnsi="Cambria" w:cs="Times New Roman" w:hint="eastAsia"/>
          <w:sz w:val="22"/>
          <w:lang w:eastAsia="zh-CN"/>
        </w:rPr>
        <w:t xml:space="preserve">14th </w:t>
      </w:r>
      <w:r w:rsidR="00401795">
        <w:rPr>
          <w:rFonts w:ascii="Cambria" w:eastAsia="SimSun" w:hAnsi="Cambria" w:cs="Times New Roman" w:hint="eastAsia"/>
          <w:sz w:val="22"/>
          <w:lang w:eastAsia="zh-CN"/>
        </w:rPr>
        <w:t xml:space="preserve">WGH </w:t>
      </w:r>
      <w:r>
        <w:rPr>
          <w:rFonts w:ascii="Cambria" w:eastAsia="SimSun" w:hAnsi="Cambria" w:cs="Times New Roman" w:hint="eastAsia"/>
          <w:sz w:val="22"/>
          <w:lang w:eastAsia="zh-CN"/>
        </w:rPr>
        <w:t xml:space="preserve">annual meeting was co-hosted by </w:t>
      </w:r>
      <w:r w:rsidR="0099180F">
        <w:rPr>
          <w:rFonts w:ascii="Cambria" w:eastAsia="SimSun" w:hAnsi="Cambria" w:cs="Times New Roman" w:hint="eastAsia"/>
          <w:sz w:val="22"/>
          <w:lang w:eastAsia="zh-CN"/>
        </w:rPr>
        <w:t xml:space="preserve">Weather Forecast Office (WFO) Guam, </w:t>
      </w:r>
      <w:r>
        <w:rPr>
          <w:rFonts w:ascii="Cambria" w:eastAsia="SimSun" w:hAnsi="Cambria" w:cs="Times New Roman" w:hint="eastAsia"/>
          <w:sz w:val="22"/>
          <w:lang w:eastAsia="zh-CN"/>
        </w:rPr>
        <w:t>National Weather Service</w:t>
      </w:r>
      <w:r w:rsidR="0099180F">
        <w:rPr>
          <w:rFonts w:ascii="Cambria" w:eastAsia="SimSun" w:hAnsi="Cambria" w:cs="Times New Roman" w:hint="eastAsia"/>
          <w:sz w:val="22"/>
          <w:lang w:eastAsia="zh-CN"/>
        </w:rPr>
        <w:t>/NOAA</w:t>
      </w:r>
      <w:r>
        <w:rPr>
          <w:rFonts w:ascii="Cambria" w:eastAsia="SimSun" w:hAnsi="Cambria" w:cs="Times New Roman" w:hint="eastAsia"/>
          <w:sz w:val="22"/>
          <w:lang w:eastAsia="zh-CN"/>
        </w:rPr>
        <w:t xml:space="preserve">, USA and the Ministry of Land, Infrastructure, Transport and Tourism (MLIT), Japan in Guam, USA on 23-25 September 2025 with the generous offer of financial support. The meeting was attended by </w:t>
      </w:r>
      <w:r w:rsidR="0099180F">
        <w:rPr>
          <w:rFonts w:ascii="Cambria" w:eastAsia="SimSun" w:hAnsi="Cambria" w:cs="Times New Roman"/>
          <w:sz w:val="22"/>
          <w:lang w:eastAsia="zh-CN"/>
        </w:rPr>
        <w:t>34 participants</w:t>
      </w:r>
      <w:r>
        <w:rPr>
          <w:rFonts w:ascii="Cambria" w:eastAsia="SimSun" w:hAnsi="Cambria" w:cs="Times New Roman" w:hint="eastAsia"/>
          <w:sz w:val="22"/>
          <w:lang w:eastAsia="zh-CN"/>
        </w:rPr>
        <w:t xml:space="preserve"> in total from 10 out of 14 TC Members</w:t>
      </w:r>
      <w:bookmarkStart w:id="4" w:name="_Toc532033911"/>
      <w:r>
        <w:rPr>
          <w:rFonts w:ascii="Cambria" w:eastAsia="SimSun" w:hAnsi="Cambria" w:cs="Times New Roman" w:hint="eastAsia"/>
          <w:sz w:val="22"/>
          <w:lang w:eastAsia="zh-CN"/>
        </w:rPr>
        <w:t xml:space="preserve"> as well as TCS.</w:t>
      </w:r>
      <w:bookmarkEnd w:id="4"/>
      <w:r>
        <w:rPr>
          <w:rFonts w:ascii="Cambria" w:eastAsia="SimSun" w:hAnsi="Cambria" w:cs="Times New Roman" w:hint="eastAsia"/>
          <w:sz w:val="22"/>
          <w:lang w:eastAsia="zh-CN"/>
        </w:rPr>
        <w:t xml:space="preserve"> The theme of the meeting was proposed as </w:t>
      </w:r>
      <w:r>
        <w:rPr>
          <w:rFonts w:ascii="Cambria" w:eastAsia="SimSun" w:hAnsi="Cambria" w:cs="Times New Roman"/>
          <w:sz w:val="22"/>
          <w:lang w:eastAsia="zh-CN"/>
        </w:rPr>
        <w:t>“</w:t>
      </w:r>
      <w:r>
        <w:rPr>
          <w:rFonts w:ascii="Cambria" w:eastAsia="SimSun" w:hAnsi="Cambria" w:cs="Times New Roman" w:hint="eastAsia"/>
          <w:sz w:val="22"/>
          <w:lang w:eastAsia="zh-CN"/>
        </w:rPr>
        <w:t>Strategic Action for a Resilient Tomorrow: Strengthening Interagency Coordination and Data-Driven, Multi-Hazard Early Warning Systems to Address Typhoon Impacts</w:t>
      </w:r>
      <w:r>
        <w:rPr>
          <w:rFonts w:ascii="Cambria" w:eastAsia="SimSun" w:hAnsi="Cambria" w:cs="Times New Roman"/>
          <w:sz w:val="22"/>
          <w:lang w:eastAsia="zh-CN"/>
        </w:rPr>
        <w:t>”</w:t>
      </w:r>
      <w:r>
        <w:rPr>
          <w:rFonts w:ascii="Cambria" w:eastAsia="SimSun" w:hAnsi="Cambria" w:cs="Times New Roman" w:hint="eastAsia"/>
          <w:sz w:val="22"/>
          <w:lang w:eastAsia="zh-CN"/>
        </w:rPr>
        <w:t xml:space="preserve"> with the following main achievements: </w:t>
      </w:r>
      <w:bookmarkStart w:id="5" w:name="OLE_LINK40"/>
      <w:bookmarkStart w:id="6" w:name="OLE_LINK43"/>
      <w:r w:rsidRPr="00CB6F9C">
        <w:rPr>
          <w:rFonts w:ascii="Cambria" w:eastAsia="SimSun" w:hAnsi="Cambria" w:cs="Times New Roman" w:hint="eastAsia"/>
          <w:sz w:val="22"/>
          <w:lang w:eastAsia="zh-CN"/>
        </w:rPr>
        <w:t>reviewed the status, achievements, and progress in hydrological components to Members in 2025;</w:t>
      </w:r>
      <w:bookmarkStart w:id="7" w:name="OLE_LINK29"/>
      <w:bookmarkStart w:id="8" w:name="OLE_LINK30"/>
      <w:bookmarkStart w:id="9" w:name="OLE_LINK44"/>
      <w:bookmarkStart w:id="10" w:name="OLE_LINK45"/>
      <w:bookmarkEnd w:id="5"/>
      <w:bookmarkEnd w:id="6"/>
      <w:r w:rsidR="00CB6F9C">
        <w:rPr>
          <w:rFonts w:ascii="Cambria" w:eastAsia="SimSun" w:hAnsi="Cambria" w:cs="Times New Roman" w:hint="eastAsia"/>
          <w:sz w:val="22"/>
          <w:lang w:eastAsia="zh-CN"/>
        </w:rPr>
        <w:t xml:space="preserve"> </w:t>
      </w:r>
      <w:r w:rsidRPr="00CB6F9C">
        <w:rPr>
          <w:rFonts w:ascii="Cambria" w:eastAsia="SimSun" w:hAnsi="Cambria" w:cs="Times New Roman" w:hint="eastAsia"/>
          <w:sz w:val="22"/>
          <w:lang w:eastAsia="zh-CN"/>
        </w:rPr>
        <w:t>reviewed the implementation status and progress of WGH A</w:t>
      </w:r>
      <w:r w:rsidR="00CB6F9C">
        <w:rPr>
          <w:rFonts w:ascii="Cambria" w:eastAsia="SimSun" w:hAnsi="Cambria" w:cs="Times New Roman" w:hint="eastAsia"/>
          <w:sz w:val="22"/>
          <w:lang w:eastAsia="zh-CN"/>
        </w:rPr>
        <w:t>OP</w:t>
      </w:r>
      <w:r w:rsidRPr="00CB6F9C">
        <w:rPr>
          <w:rFonts w:ascii="Cambria" w:eastAsia="SimSun" w:hAnsi="Cambria" w:cs="Times New Roman" w:hint="eastAsia"/>
          <w:sz w:val="22"/>
          <w:lang w:eastAsia="zh-CN"/>
        </w:rPr>
        <w:t>s in 2025;</w:t>
      </w:r>
      <w:bookmarkEnd w:id="7"/>
      <w:bookmarkEnd w:id="8"/>
      <w:r w:rsidR="00CB6F9C">
        <w:rPr>
          <w:rFonts w:ascii="Cambria" w:eastAsia="SimSun" w:hAnsi="Cambria" w:cs="Times New Roman" w:hint="eastAsia"/>
          <w:sz w:val="22"/>
          <w:lang w:eastAsia="zh-CN"/>
        </w:rPr>
        <w:t xml:space="preserve"> </w:t>
      </w:r>
      <w:r w:rsidRPr="00CB6F9C">
        <w:rPr>
          <w:rFonts w:ascii="Cambria" w:eastAsia="SimSun" w:hAnsi="Cambria" w:cs="Times New Roman" w:hint="eastAsia"/>
          <w:sz w:val="22"/>
          <w:lang w:eastAsia="zh-CN"/>
        </w:rPr>
        <w:t>discussed the implementation plan and success indicators for WGH AOPs for 2026, including budget requirements;</w:t>
      </w:r>
      <w:r w:rsidR="00CB6F9C">
        <w:rPr>
          <w:rFonts w:ascii="Cambria" w:eastAsia="SimSun" w:hAnsi="Cambria" w:cs="Times New Roman" w:hint="eastAsia"/>
          <w:sz w:val="22"/>
          <w:lang w:eastAsia="zh-CN"/>
        </w:rPr>
        <w:t xml:space="preserve"> </w:t>
      </w:r>
      <w:r w:rsidRPr="00CB6F9C">
        <w:rPr>
          <w:rFonts w:ascii="Cambria" w:eastAsia="SimSun" w:hAnsi="Cambria" w:cs="Times New Roman" w:hint="eastAsia"/>
          <w:sz w:val="22"/>
          <w:lang w:eastAsia="zh-CN"/>
        </w:rPr>
        <w:t xml:space="preserve">discussed new AOPs proposed by Department of Irrigation and Drainage (DID) Malaysia for 2026 and beyond. </w:t>
      </w:r>
      <w:bookmarkEnd w:id="9"/>
      <w:bookmarkEnd w:id="10"/>
    </w:p>
    <w:p w14:paraId="7B8DE70E" w14:textId="3DFCF4C1" w:rsidR="003204FA" w:rsidRDefault="003204FA" w:rsidP="003E687D">
      <w:pPr>
        <w:widowControl/>
        <w:numPr>
          <w:ilvl w:val="0"/>
          <w:numId w:val="5"/>
        </w:numPr>
        <w:tabs>
          <w:tab w:val="clear" w:pos="420"/>
        </w:tabs>
        <w:wordWrap/>
        <w:autoSpaceDE/>
        <w:autoSpaceDN/>
        <w:snapToGrid w:val="0"/>
        <w:spacing w:beforeLines="50" w:before="120" w:line="276" w:lineRule="auto"/>
        <w:ind w:left="1271"/>
        <w:rPr>
          <w:rFonts w:ascii="Cambria" w:eastAsia="SimSun" w:hAnsi="Cambria" w:cs="Times New Roman"/>
          <w:sz w:val="22"/>
          <w:lang w:eastAsia="zh-CN"/>
        </w:rPr>
      </w:pPr>
      <w:r>
        <w:rPr>
          <w:rFonts w:ascii="Cambria" w:eastAsia="SimSun" w:hAnsi="Cambria" w:cs="Times New Roman" w:hint="eastAsia"/>
          <w:sz w:val="22"/>
          <w:lang w:eastAsia="zh-CN"/>
        </w:rPr>
        <w:t xml:space="preserve">A 5-day training workshop for WGH AOP1 on Knowledge Sharing on Pacific Ocean Storm Surge Inundation Modeling from 15 to 19 September 2025 was held successfully in </w:t>
      </w:r>
      <w:r w:rsidR="0099180F">
        <w:rPr>
          <w:rFonts w:ascii="Cambria" w:eastAsia="SimSun" w:hAnsi="Cambria" w:cs="Times New Roman" w:hint="eastAsia"/>
          <w:sz w:val="22"/>
          <w:lang w:eastAsia="zh-CN"/>
        </w:rPr>
        <w:t xml:space="preserve">Weather Forecast Office (WFO) Guam, </w:t>
      </w:r>
      <w:r>
        <w:rPr>
          <w:rFonts w:ascii="Cambria" w:eastAsia="SimSun" w:hAnsi="Cambria" w:cs="Times New Roman" w:hint="eastAsia"/>
          <w:sz w:val="22"/>
          <w:lang w:eastAsia="zh-CN"/>
        </w:rPr>
        <w:t>National Weather Service</w:t>
      </w:r>
      <w:r w:rsidR="0099180F">
        <w:rPr>
          <w:rFonts w:ascii="Cambria" w:eastAsia="SimSun" w:hAnsi="Cambria" w:cs="Times New Roman" w:hint="eastAsia"/>
          <w:sz w:val="22"/>
          <w:lang w:eastAsia="zh-CN"/>
        </w:rPr>
        <w:t xml:space="preserve"> </w:t>
      </w:r>
      <w:r>
        <w:rPr>
          <w:rFonts w:ascii="Cambria" w:eastAsia="SimSun" w:hAnsi="Cambria" w:cs="Times New Roman" w:hint="eastAsia"/>
          <w:sz w:val="22"/>
          <w:lang w:eastAsia="zh-CN"/>
        </w:rPr>
        <w:t xml:space="preserve">with 5 participants from China, Philippines and Thailand. </w:t>
      </w:r>
      <w:r>
        <w:rPr>
          <w:rFonts w:ascii="Cambria" w:eastAsia="SimSun" w:hAnsi="Cambria" w:cs="Times New Roman"/>
          <w:sz w:val="22"/>
          <w:lang w:eastAsia="zh-CN"/>
        </w:rPr>
        <w:t xml:space="preserve">This Workshop builds on the momentum from last year’s successful session in Nanjing, China, continuing the collaborative development and localization of the Pacific Ocean Storm Surge Inundation Model (POSSIM) among TC </w:t>
      </w:r>
      <w:r>
        <w:rPr>
          <w:rFonts w:ascii="Cambria" w:eastAsia="SimSun" w:hAnsi="Cambria" w:cs="Times New Roman" w:hint="eastAsia"/>
          <w:sz w:val="22"/>
          <w:lang w:eastAsia="zh-CN"/>
        </w:rPr>
        <w:t>M</w:t>
      </w:r>
      <w:r>
        <w:rPr>
          <w:rFonts w:ascii="Cambria" w:eastAsia="SimSun" w:hAnsi="Cambria" w:cs="Times New Roman"/>
          <w:sz w:val="22"/>
          <w:lang w:eastAsia="zh-CN"/>
        </w:rPr>
        <w:t>embers.</w:t>
      </w:r>
      <w:r>
        <w:rPr>
          <w:rFonts w:ascii="Cambria" w:eastAsia="SimSun" w:hAnsi="Cambria" w:cs="Times New Roman" w:hint="eastAsia"/>
          <w:sz w:val="22"/>
          <w:lang w:eastAsia="zh-CN"/>
        </w:rPr>
        <w:t xml:space="preserve"> </w:t>
      </w:r>
      <w:r>
        <w:rPr>
          <w:rFonts w:ascii="Cambria" w:eastAsia="SimSun" w:hAnsi="Cambria" w:cs="Times New Roman"/>
          <w:sz w:val="22"/>
          <w:lang w:eastAsia="zh-CN"/>
        </w:rPr>
        <w:t>The content of this workshop includes an annual summary report on storm surges in the Pacific region, a newly developed version of POSSIM along with guidance, and academic exchanges with the U.S. National Weather Service.</w:t>
      </w:r>
    </w:p>
    <w:p w14:paraId="0DE61021" w14:textId="77777777" w:rsidR="003204FA" w:rsidRDefault="003204FA" w:rsidP="003E687D">
      <w:pPr>
        <w:widowControl/>
        <w:numPr>
          <w:ilvl w:val="0"/>
          <w:numId w:val="5"/>
        </w:numPr>
        <w:tabs>
          <w:tab w:val="clear" w:pos="420"/>
        </w:tabs>
        <w:wordWrap/>
        <w:autoSpaceDE/>
        <w:autoSpaceDN/>
        <w:snapToGrid w:val="0"/>
        <w:spacing w:beforeLines="50" w:before="120" w:line="276" w:lineRule="auto"/>
        <w:ind w:left="1271"/>
        <w:rPr>
          <w:rFonts w:ascii="Cambria" w:eastAsia="SimSun" w:hAnsi="Cambria" w:cs="Times New Roman"/>
          <w:sz w:val="22"/>
          <w:lang w:eastAsia="zh-CN"/>
        </w:rPr>
      </w:pPr>
      <w:r w:rsidRPr="00BC145F">
        <w:rPr>
          <w:rFonts w:ascii="Cambria" w:eastAsia="SimSun" w:hAnsi="Cambria" w:cs="Times New Roman" w:hint="eastAsia"/>
          <w:sz w:val="22"/>
          <w:lang w:eastAsia="zh-CN"/>
        </w:rPr>
        <w:t>A joint workshop for W</w:t>
      </w:r>
      <w:r>
        <w:rPr>
          <w:rFonts w:ascii="Cambria" w:eastAsia="SimSun" w:hAnsi="Cambria" w:cs="Times New Roman" w:hint="eastAsia"/>
          <w:sz w:val="22"/>
          <w:lang w:eastAsia="zh-CN"/>
        </w:rPr>
        <w:t>GH AOP4 (Review and Enhancement on Specifications for Hydrological Information and Forecasting in TC Members) and AOP5 (Application Study on New Generation of Integrated Micro-siphon Rain Gauge in TC Members) w</w:t>
      </w:r>
      <w:r w:rsidRPr="00BC145F">
        <w:rPr>
          <w:rFonts w:ascii="Cambria" w:eastAsia="SimSun" w:hAnsi="Cambria" w:cs="Times New Roman" w:hint="eastAsia"/>
          <w:sz w:val="22"/>
          <w:lang w:eastAsia="zh-CN"/>
        </w:rPr>
        <w:t>as held in China on 21-25 October, 2025. The 20 participants in total came from China, Malaysia and Thailand as well as TCS. The workshop included on-site technical training for rain gauges focusing on installation and observation, and scheduled the implementation plan for 2026 in China, Malaysia, Philippines and Thailand.</w:t>
      </w:r>
    </w:p>
    <w:p w14:paraId="4E058832" w14:textId="77777777" w:rsidR="003204FA" w:rsidRPr="00BC145F" w:rsidRDefault="003204FA" w:rsidP="003E687D">
      <w:pPr>
        <w:widowControl/>
        <w:numPr>
          <w:ilvl w:val="0"/>
          <w:numId w:val="5"/>
        </w:numPr>
        <w:tabs>
          <w:tab w:val="clear" w:pos="420"/>
        </w:tabs>
        <w:wordWrap/>
        <w:autoSpaceDE/>
        <w:autoSpaceDN/>
        <w:snapToGrid w:val="0"/>
        <w:spacing w:beforeLines="50" w:before="120" w:line="276" w:lineRule="auto"/>
        <w:ind w:left="1271"/>
        <w:rPr>
          <w:rFonts w:ascii="Cambria" w:eastAsia="SimSun" w:hAnsi="Cambria" w:cs="Times New Roman"/>
          <w:sz w:val="22"/>
          <w:lang w:eastAsia="zh-CN"/>
        </w:rPr>
      </w:pPr>
      <w:r w:rsidRPr="00BC145F">
        <w:rPr>
          <w:rFonts w:ascii="Cambria" w:eastAsia="SimSun" w:hAnsi="Cambria" w:cs="Times New Roman" w:hint="eastAsia"/>
          <w:sz w:val="22"/>
          <w:lang w:eastAsia="zh-CN"/>
        </w:rPr>
        <w:lastRenderedPageBreak/>
        <w:t>The two-weeks training class for WGH AOP8 (Training Course on Hydrological Monitoring and Flood Management for Developing Countries) was held in Nanjing, China on 3-16 September 2025 with 31 participants from 8 countries. The training course was mainly focused on the water management philosophy and Chinese experience, China</w:t>
      </w:r>
      <w:r w:rsidRPr="00BC145F">
        <w:rPr>
          <w:rFonts w:ascii="Cambria" w:eastAsia="SimSun" w:hAnsi="Cambria" w:cs="Times New Roman"/>
          <w:sz w:val="22"/>
          <w:lang w:eastAsia="zh-CN"/>
        </w:rPr>
        <w:t>’</w:t>
      </w:r>
      <w:r w:rsidRPr="00BC145F">
        <w:rPr>
          <w:rFonts w:ascii="Cambria" w:eastAsia="SimSun" w:hAnsi="Cambria" w:cs="Times New Roman" w:hint="eastAsia"/>
          <w:sz w:val="22"/>
          <w:lang w:eastAsia="zh-CN"/>
        </w:rPr>
        <w:t>s hydrological monitoring technology, acquire general ideas on how to apply the automatic system of hydro-meteorological data observation and transmission. In the past two years, 20 trainees in total from TC Members, including Cambodia, Philippines, Laos, Malaysia, Thailand and Vietnam, joined AOP8 training courses.</w:t>
      </w:r>
    </w:p>
    <w:p w14:paraId="417E8191" w14:textId="77777777" w:rsidR="0012026E" w:rsidRPr="003204FA" w:rsidRDefault="0012026E">
      <w:pPr>
        <w:kinsoku w:val="0"/>
        <w:wordWrap/>
        <w:overflowPunct w:val="0"/>
        <w:ind w:firstLine="0"/>
        <w:rPr>
          <w:rFonts w:ascii="Cambria" w:hAnsi="Cambria" w:cs="Times New Roman"/>
          <w:b/>
          <w:sz w:val="22"/>
        </w:rPr>
      </w:pPr>
    </w:p>
    <w:p w14:paraId="2D3D7663" w14:textId="21662CD1" w:rsidR="0012026E" w:rsidRDefault="00000000">
      <w:pPr>
        <w:pStyle w:val="ListParagraph"/>
        <w:numPr>
          <w:ilvl w:val="0"/>
          <w:numId w:val="3"/>
        </w:numPr>
        <w:kinsoku w:val="0"/>
        <w:wordWrap/>
        <w:overflowPunct w:val="0"/>
        <w:ind w:left="1160"/>
        <w:rPr>
          <w:rFonts w:ascii="Cambria" w:hAnsi="Cambria" w:cs="Times New Roman"/>
          <w:bCs/>
          <w:sz w:val="22"/>
        </w:rPr>
      </w:pPr>
      <w:r>
        <w:rPr>
          <w:rFonts w:ascii="Cambria" w:eastAsia="SimSun" w:hAnsi="Cambria" w:cs="Times New Roman" w:hint="eastAsia"/>
          <w:bCs/>
          <w:sz w:val="22"/>
          <w:lang w:eastAsia="zh-CN"/>
        </w:rPr>
        <w:t>W</w:t>
      </w:r>
      <w:r w:rsidR="005E5406">
        <w:rPr>
          <w:rFonts w:ascii="Cambria" w:eastAsia="SimSun" w:hAnsi="Cambria" w:cs="Times New Roman" w:hint="eastAsia"/>
          <w:bCs/>
          <w:sz w:val="22"/>
          <w:lang w:eastAsia="zh-CN"/>
        </w:rPr>
        <w:t xml:space="preserve">orking </w:t>
      </w:r>
      <w:r>
        <w:rPr>
          <w:rFonts w:ascii="Cambria" w:eastAsia="SimSun" w:hAnsi="Cambria" w:cs="Times New Roman" w:hint="eastAsia"/>
          <w:bCs/>
          <w:sz w:val="22"/>
          <w:lang w:eastAsia="zh-CN"/>
        </w:rPr>
        <w:t>G</w:t>
      </w:r>
      <w:r w:rsidR="005E5406">
        <w:rPr>
          <w:rFonts w:ascii="Cambria" w:eastAsia="SimSun" w:hAnsi="Cambria" w:cs="Times New Roman" w:hint="eastAsia"/>
          <w:bCs/>
          <w:sz w:val="22"/>
          <w:lang w:eastAsia="zh-CN"/>
        </w:rPr>
        <w:t xml:space="preserve">roup on </w:t>
      </w:r>
      <w:r w:rsidR="005E5406">
        <w:rPr>
          <w:rFonts w:ascii="Cambria" w:eastAsia="SimSun" w:hAnsi="Cambria" w:cs="Times New Roman"/>
          <w:bCs/>
          <w:sz w:val="22"/>
          <w:lang w:eastAsia="zh-CN"/>
        </w:rPr>
        <w:t>Disaster</w:t>
      </w:r>
      <w:r w:rsidR="005E5406">
        <w:rPr>
          <w:rFonts w:ascii="Cambria" w:eastAsia="SimSun" w:hAnsi="Cambria" w:cs="Times New Roman" w:hint="eastAsia"/>
          <w:bCs/>
          <w:sz w:val="22"/>
          <w:lang w:eastAsia="zh-CN"/>
        </w:rPr>
        <w:t xml:space="preserve"> Risk Reduction</w:t>
      </w:r>
    </w:p>
    <w:p w14:paraId="5E744799" w14:textId="796F1C9D" w:rsidR="001834C1" w:rsidRDefault="00B90D86" w:rsidP="003E687D">
      <w:pPr>
        <w:widowControl/>
        <w:numPr>
          <w:ilvl w:val="0"/>
          <w:numId w:val="5"/>
        </w:numPr>
        <w:tabs>
          <w:tab w:val="clear" w:pos="420"/>
        </w:tabs>
        <w:wordWrap/>
        <w:autoSpaceDE/>
        <w:autoSpaceDN/>
        <w:snapToGrid w:val="0"/>
        <w:spacing w:beforeLines="50" w:before="120" w:line="276" w:lineRule="auto"/>
        <w:ind w:left="1271"/>
        <w:rPr>
          <w:rFonts w:ascii="Cambria" w:eastAsia="SimSun" w:hAnsi="Cambria" w:cs="Times New Roman"/>
          <w:sz w:val="22"/>
          <w:lang w:eastAsia="zh-CN"/>
        </w:rPr>
      </w:pPr>
      <w:r w:rsidRPr="00B90D86">
        <w:rPr>
          <w:rFonts w:ascii="Cambria" w:eastAsia="SimSun" w:hAnsi="Cambria" w:cs="Times New Roman"/>
          <w:sz w:val="22"/>
          <w:lang w:eastAsia="zh-CN"/>
        </w:rPr>
        <w:t>20th WGDRR Annual Meeting, hosted by N</w:t>
      </w:r>
      <w:r w:rsidR="001834C1">
        <w:rPr>
          <w:rFonts w:ascii="Cambria" w:eastAsia="SimSun" w:hAnsi="Cambria" w:cs="Times New Roman" w:hint="eastAsia"/>
          <w:sz w:val="22"/>
          <w:lang w:eastAsia="zh-CN"/>
        </w:rPr>
        <w:t>D</w:t>
      </w:r>
      <w:r w:rsidRPr="00B90D86">
        <w:rPr>
          <w:rFonts w:ascii="Cambria" w:eastAsia="SimSun" w:hAnsi="Cambria" w:cs="Times New Roman"/>
          <w:sz w:val="22"/>
          <w:lang w:eastAsia="zh-CN"/>
        </w:rPr>
        <w:t>MI, was held in Seoul, Republic of Korea, from May 27 to 30, 2025. The meeting aimed to review ongoing WGDRR activities and promote information sharing on disaster risk reduction.</w:t>
      </w:r>
      <w:r>
        <w:rPr>
          <w:rFonts w:ascii="Cambria" w:eastAsia="SimSun" w:hAnsi="Cambria" w:cs="Times New Roman" w:hint="eastAsia"/>
          <w:sz w:val="22"/>
          <w:lang w:eastAsia="zh-CN"/>
        </w:rPr>
        <w:t xml:space="preserve"> </w:t>
      </w:r>
      <w:r w:rsidRPr="00B90D86">
        <w:rPr>
          <w:rFonts w:ascii="Cambria" w:eastAsia="SimSun" w:hAnsi="Cambria" w:cs="Times New Roman"/>
          <w:sz w:val="22"/>
          <w:lang w:eastAsia="zh-CN"/>
        </w:rPr>
        <w:t>The theme of this year’s Annual Meeting was “Shifting Paradigms in Disaster Risk Reduction: Strategies for Climate Change Risks.”</w:t>
      </w:r>
      <w:r w:rsidR="001834C1">
        <w:rPr>
          <w:rFonts w:ascii="Cambria" w:eastAsia="SimSun" w:hAnsi="Cambria" w:cs="Times New Roman" w:hint="eastAsia"/>
          <w:sz w:val="22"/>
          <w:lang w:eastAsia="zh-CN"/>
        </w:rPr>
        <w:t xml:space="preserve"> </w:t>
      </w:r>
      <w:r w:rsidRPr="00B90D86">
        <w:rPr>
          <w:rFonts w:ascii="Cambria" w:eastAsia="SimSun" w:hAnsi="Cambria" w:cs="Times New Roman"/>
          <w:sz w:val="22"/>
          <w:lang w:eastAsia="zh-CN"/>
        </w:rPr>
        <w:t>Approximately 50 participants attended, including representatives from ESCAP, WMO, TCS, AWG, and DRR members from China, Hong Kong (China), Japan, Lao PDR, Macao (China), Malaysia, the Philippines, the Republic of Korea, Thailand, the USA (Guam), and Vietnam.</w:t>
      </w:r>
      <w:r w:rsidR="001834C1">
        <w:rPr>
          <w:rFonts w:ascii="Cambria" w:eastAsia="SimSun" w:hAnsi="Cambria" w:cs="Times New Roman" w:hint="eastAsia"/>
          <w:sz w:val="22"/>
          <w:lang w:eastAsia="zh-CN"/>
        </w:rPr>
        <w:t xml:space="preserve"> </w:t>
      </w:r>
    </w:p>
    <w:p w14:paraId="0D0442D9" w14:textId="1DAE4380" w:rsidR="001834C1" w:rsidRPr="001834C1" w:rsidRDefault="001834C1" w:rsidP="003E687D">
      <w:pPr>
        <w:widowControl/>
        <w:numPr>
          <w:ilvl w:val="0"/>
          <w:numId w:val="5"/>
        </w:numPr>
        <w:tabs>
          <w:tab w:val="clear" w:pos="420"/>
        </w:tabs>
        <w:wordWrap/>
        <w:autoSpaceDE/>
        <w:autoSpaceDN/>
        <w:snapToGrid w:val="0"/>
        <w:spacing w:beforeLines="50" w:before="120" w:line="276" w:lineRule="auto"/>
        <w:ind w:left="1271"/>
        <w:rPr>
          <w:rFonts w:ascii="Cambria" w:eastAsia="SimSun" w:hAnsi="Cambria" w:cs="Times New Roman"/>
          <w:sz w:val="22"/>
          <w:lang w:eastAsia="zh-CN"/>
        </w:rPr>
      </w:pPr>
      <w:r w:rsidRPr="001834C1">
        <w:rPr>
          <w:rFonts w:ascii="Cambria" w:eastAsia="SimSun" w:hAnsi="Cambria" w:cs="Times New Roman"/>
          <w:sz w:val="22"/>
          <w:lang w:eastAsia="zh-CN"/>
        </w:rPr>
        <w:t>WGDRR hosted a session on Monitoring Systems for Disaster Risk Reduction during the World Bosai Forum 2025, held in Sendai, Japan, from March 7 to 9, 2025. Experts from the Republic of Korea and Vietnam participated in the session.</w:t>
      </w:r>
      <w:r>
        <w:rPr>
          <w:rFonts w:ascii="Cambria" w:eastAsia="SimSun" w:hAnsi="Cambria" w:cs="Times New Roman" w:hint="eastAsia"/>
          <w:sz w:val="22"/>
          <w:lang w:eastAsia="zh-CN"/>
        </w:rPr>
        <w:t xml:space="preserve"> </w:t>
      </w:r>
      <w:r w:rsidRPr="001834C1">
        <w:rPr>
          <w:rFonts w:ascii="Cambria" w:eastAsia="SimSun" w:hAnsi="Cambria" w:cs="Times New Roman"/>
          <w:sz w:val="22"/>
          <w:lang w:eastAsia="zh-CN"/>
        </w:rPr>
        <w:t>Key outcomes highlighted the importance of strengthening DRR through enhanced disaster information-sharing models and improving data accessibility to support effective disaster management.</w:t>
      </w:r>
    </w:p>
    <w:p w14:paraId="5AA33849" w14:textId="77777777" w:rsidR="001834C1" w:rsidRPr="001834C1" w:rsidRDefault="001834C1" w:rsidP="007F2A78">
      <w:pPr>
        <w:widowControl/>
        <w:numPr>
          <w:ilvl w:val="0"/>
          <w:numId w:val="5"/>
        </w:numPr>
        <w:tabs>
          <w:tab w:val="clear" w:pos="420"/>
        </w:tabs>
        <w:wordWrap/>
        <w:autoSpaceDE/>
        <w:autoSpaceDN/>
        <w:snapToGrid w:val="0"/>
        <w:spacing w:beforeLines="50" w:before="120" w:line="276" w:lineRule="auto"/>
        <w:ind w:left="1271"/>
        <w:rPr>
          <w:rFonts w:ascii="Cambria" w:eastAsia="SimSun" w:hAnsi="Cambria" w:cs="Times New Roman"/>
          <w:sz w:val="22"/>
          <w:lang w:eastAsia="zh-CN"/>
        </w:rPr>
      </w:pPr>
      <w:r w:rsidRPr="001834C1">
        <w:rPr>
          <w:rFonts w:ascii="Cambria" w:eastAsia="SimSun" w:hAnsi="Cambria" w:cs="Times New Roman"/>
          <w:sz w:val="22"/>
          <w:lang w:eastAsia="zh-CN"/>
        </w:rPr>
        <w:t>The AOP project “Benefit Evaluation of Typhoon Disaster Prevention and Preparedness” was led by the Shanghai Typhoon Institute. The project aimed to establish evaluation indices and produce reports to support decision-making for optimizing typhoon disaster management.</w:t>
      </w:r>
      <w:r>
        <w:rPr>
          <w:rFonts w:ascii="Cambria" w:eastAsia="SimSun" w:hAnsi="Cambria" w:cs="Times New Roman" w:hint="eastAsia"/>
          <w:sz w:val="22"/>
          <w:lang w:eastAsia="zh-CN"/>
        </w:rPr>
        <w:t xml:space="preserve"> </w:t>
      </w:r>
      <w:r w:rsidRPr="001834C1">
        <w:rPr>
          <w:rFonts w:ascii="Cambria" w:eastAsia="SimSun" w:hAnsi="Cambria" w:cs="Times New Roman"/>
          <w:sz w:val="22"/>
          <w:lang w:eastAsia="zh-CN"/>
        </w:rPr>
        <w:t>From October 15 to November 14, 2025, one participant from the Department of Disaster Prevention and Mitigation (DDPM), Thailand, joined the cooperative research in Shanghai, China.</w:t>
      </w:r>
    </w:p>
    <w:p w14:paraId="6B59FD3B" w14:textId="77777777" w:rsidR="001834C1" w:rsidRDefault="001834C1" w:rsidP="007F2A78">
      <w:pPr>
        <w:widowControl/>
        <w:numPr>
          <w:ilvl w:val="0"/>
          <w:numId w:val="5"/>
        </w:numPr>
        <w:tabs>
          <w:tab w:val="clear" w:pos="420"/>
        </w:tabs>
        <w:wordWrap/>
        <w:autoSpaceDE/>
        <w:autoSpaceDN/>
        <w:snapToGrid w:val="0"/>
        <w:spacing w:beforeLines="50" w:before="120" w:line="276" w:lineRule="auto"/>
        <w:ind w:left="1271"/>
        <w:rPr>
          <w:rFonts w:ascii="Cambria" w:eastAsia="SimSun" w:hAnsi="Cambria" w:cs="Times New Roman"/>
          <w:sz w:val="22"/>
          <w:lang w:eastAsia="zh-CN"/>
        </w:rPr>
      </w:pPr>
      <w:r w:rsidRPr="001834C1">
        <w:rPr>
          <w:rFonts w:ascii="Cambria" w:eastAsia="SimSun" w:hAnsi="Cambria" w:cs="Times New Roman"/>
          <w:sz w:val="22"/>
          <w:lang w:eastAsia="zh-CN"/>
        </w:rPr>
        <w:t>Since 2013, NDMI has been supporting the strengthening of disaster risk reduction (DRR) capabilities in the Philippines. From June 30 to July 7, 2025, a self-assessment of the Early Warning and Alert System was carried out in Danao and Olongapo.</w:t>
      </w:r>
    </w:p>
    <w:p w14:paraId="6C4CD8FF" w14:textId="44E9F0D1" w:rsidR="0012026E" w:rsidRDefault="001834C1" w:rsidP="007F2A78">
      <w:pPr>
        <w:widowControl/>
        <w:numPr>
          <w:ilvl w:val="0"/>
          <w:numId w:val="5"/>
        </w:numPr>
        <w:tabs>
          <w:tab w:val="clear" w:pos="420"/>
        </w:tabs>
        <w:wordWrap/>
        <w:autoSpaceDE/>
        <w:autoSpaceDN/>
        <w:snapToGrid w:val="0"/>
        <w:spacing w:beforeLines="50" w:before="120" w:line="276" w:lineRule="auto"/>
        <w:ind w:left="1271"/>
        <w:rPr>
          <w:rFonts w:ascii="Cambria" w:eastAsia="SimSun" w:hAnsi="Cambria" w:cs="Times New Roman"/>
          <w:sz w:val="22"/>
          <w:lang w:eastAsia="zh-CN"/>
        </w:rPr>
      </w:pPr>
      <w:r w:rsidRPr="001834C1">
        <w:rPr>
          <w:rFonts w:ascii="Cambria" w:eastAsia="SimSun" w:hAnsi="Cambria" w:cs="Times New Roman"/>
          <w:sz w:val="22"/>
          <w:lang w:eastAsia="zh-CN"/>
        </w:rPr>
        <w:t>The educational video “Wild Waves under Calm Winds” has been translated into English with voiceover and subtitles. It is available on the Typhoon Committee website for members to download and use in public education on disaster risk reduction (DRR).</w:t>
      </w:r>
    </w:p>
    <w:p w14:paraId="11461EB8" w14:textId="77777777" w:rsidR="001834C1" w:rsidRPr="001834C1" w:rsidRDefault="001834C1" w:rsidP="005A24CF">
      <w:pPr>
        <w:widowControl/>
        <w:tabs>
          <w:tab w:val="left" w:pos="420"/>
        </w:tabs>
        <w:wordWrap/>
        <w:autoSpaceDE/>
        <w:autoSpaceDN/>
        <w:snapToGrid w:val="0"/>
        <w:spacing w:beforeLines="50" w:before="120" w:line="276" w:lineRule="auto"/>
        <w:ind w:left="1271" w:firstLine="0"/>
        <w:rPr>
          <w:rFonts w:ascii="Cambria" w:eastAsia="SimSun" w:hAnsi="Cambria" w:cs="Times New Roman"/>
          <w:sz w:val="22"/>
          <w:lang w:eastAsia="zh-CN"/>
        </w:rPr>
      </w:pPr>
    </w:p>
    <w:p w14:paraId="5B2D9211" w14:textId="4CD2FD17" w:rsidR="0012026E" w:rsidRDefault="00000000">
      <w:pPr>
        <w:pStyle w:val="ListParagraph"/>
        <w:numPr>
          <w:ilvl w:val="0"/>
          <w:numId w:val="3"/>
        </w:numPr>
        <w:kinsoku w:val="0"/>
        <w:wordWrap/>
        <w:overflowPunct w:val="0"/>
        <w:ind w:left="1160"/>
        <w:rPr>
          <w:rFonts w:ascii="Cambria" w:hAnsi="Cambria" w:cs="Times New Roman"/>
          <w:bCs/>
          <w:sz w:val="22"/>
        </w:rPr>
      </w:pPr>
      <w:r>
        <w:rPr>
          <w:rFonts w:ascii="Cambria" w:hAnsi="Cambria" w:cs="Times New Roman"/>
          <w:bCs/>
          <w:sz w:val="22"/>
        </w:rPr>
        <w:t>T</w:t>
      </w:r>
      <w:r w:rsidR="005E5406">
        <w:rPr>
          <w:rFonts w:ascii="Cambria" w:eastAsia="SimSun" w:hAnsi="Cambria" w:cs="Times New Roman" w:hint="eastAsia"/>
          <w:bCs/>
          <w:sz w:val="22"/>
          <w:lang w:eastAsia="zh-CN"/>
        </w:rPr>
        <w:t>raining and Research Coordinating Group</w:t>
      </w:r>
    </w:p>
    <w:p w14:paraId="5E1AF0D7" w14:textId="77777777" w:rsidR="00E677D7" w:rsidRPr="007F2A78" w:rsidRDefault="00E677D7" w:rsidP="007F2A78">
      <w:pPr>
        <w:widowControl/>
        <w:numPr>
          <w:ilvl w:val="0"/>
          <w:numId w:val="5"/>
        </w:numPr>
        <w:tabs>
          <w:tab w:val="clear" w:pos="420"/>
        </w:tabs>
        <w:wordWrap/>
        <w:autoSpaceDE/>
        <w:autoSpaceDN/>
        <w:snapToGrid w:val="0"/>
        <w:spacing w:beforeLines="50" w:before="120" w:line="276" w:lineRule="auto"/>
        <w:ind w:left="1271"/>
        <w:rPr>
          <w:rFonts w:ascii="Cambria" w:eastAsia="SimSun" w:hAnsi="Cambria" w:cs="Times New Roman"/>
          <w:sz w:val="22"/>
          <w:lang w:eastAsia="zh-CN"/>
        </w:rPr>
      </w:pPr>
      <w:r w:rsidRPr="00E677D7">
        <w:rPr>
          <w:rFonts w:ascii="Cambria" w:eastAsia="SimSun" w:hAnsi="Cambria" w:cs="Times New Roman"/>
          <w:sz w:val="22"/>
          <w:lang w:eastAsia="zh-CN"/>
        </w:rPr>
        <w:t>RSMC Forecaster’s Training Attachment hosted by WMO RSMC Tokyo Typhoon Center, JMA, Japan was held from 1</w:t>
      </w:r>
      <w:r w:rsidRPr="00E677D7">
        <w:rPr>
          <w:rFonts w:ascii="Cambria" w:eastAsia="SimSun" w:hAnsi="Cambria" w:cs="Times New Roman" w:hint="eastAsia"/>
          <w:sz w:val="22"/>
          <w:lang w:eastAsia="zh-CN"/>
        </w:rPr>
        <w:t>4</w:t>
      </w:r>
      <w:r w:rsidRPr="00E677D7">
        <w:rPr>
          <w:rFonts w:ascii="Cambria" w:eastAsia="SimSun" w:hAnsi="Cambria" w:cs="Times New Roman"/>
          <w:sz w:val="22"/>
          <w:lang w:eastAsia="zh-CN"/>
        </w:rPr>
        <w:t xml:space="preserve"> to 2</w:t>
      </w:r>
      <w:r w:rsidRPr="00E677D7">
        <w:rPr>
          <w:rFonts w:ascii="Cambria" w:eastAsia="SimSun" w:hAnsi="Cambria" w:cs="Times New Roman" w:hint="eastAsia"/>
          <w:sz w:val="22"/>
          <w:lang w:eastAsia="zh-CN"/>
        </w:rPr>
        <w:t>3</w:t>
      </w:r>
      <w:r w:rsidRPr="00E677D7">
        <w:rPr>
          <w:rFonts w:ascii="Cambria" w:eastAsia="SimSun" w:hAnsi="Cambria" w:cs="Times New Roman"/>
          <w:sz w:val="22"/>
          <w:lang w:eastAsia="zh-CN"/>
        </w:rPr>
        <w:t xml:space="preserve"> January 202</w:t>
      </w:r>
      <w:r w:rsidRPr="00E677D7">
        <w:rPr>
          <w:rFonts w:ascii="Cambria" w:eastAsia="SimSun" w:hAnsi="Cambria" w:cs="Times New Roman" w:hint="eastAsia"/>
          <w:sz w:val="22"/>
          <w:lang w:eastAsia="zh-CN"/>
        </w:rPr>
        <w:t>5</w:t>
      </w:r>
      <w:r w:rsidRPr="00E677D7">
        <w:rPr>
          <w:rFonts w:ascii="Cambria" w:eastAsia="SimSun" w:hAnsi="Cambria" w:cs="Times New Roman"/>
          <w:sz w:val="22"/>
          <w:lang w:eastAsia="zh-CN"/>
        </w:rPr>
        <w:t xml:space="preserve"> with </w:t>
      </w:r>
      <w:r w:rsidRPr="00E677D7">
        <w:rPr>
          <w:rFonts w:ascii="Cambria" w:eastAsia="SimSun" w:hAnsi="Cambria" w:cs="Times New Roman" w:hint="eastAsia"/>
          <w:sz w:val="22"/>
          <w:lang w:eastAsia="zh-CN"/>
        </w:rPr>
        <w:t>s</w:t>
      </w:r>
      <w:r w:rsidRPr="00E677D7">
        <w:rPr>
          <w:rFonts w:ascii="Cambria" w:eastAsia="SimSun" w:hAnsi="Cambria" w:cs="Times New Roman"/>
          <w:sz w:val="22"/>
          <w:lang w:eastAsia="zh-CN"/>
        </w:rPr>
        <w:t>even forecasters from China, Hong Kong, China, Lao PDR, the Philippines, Republic of Korea, Thailand and Vietnam in the Typhoon Committee as well as four forecasters from Bangladesh, Maldives, Oman and Pakistan in the Panel on Tropical Cyclone</w:t>
      </w:r>
      <w:r w:rsidRPr="00E677D7">
        <w:rPr>
          <w:rFonts w:ascii="Cambria" w:eastAsia="SimSun" w:hAnsi="Cambria" w:cs="Times New Roman" w:hint="eastAsia"/>
          <w:sz w:val="22"/>
          <w:lang w:eastAsia="zh-CN"/>
        </w:rPr>
        <w:t>.</w:t>
      </w:r>
    </w:p>
    <w:p w14:paraId="7261CFBB" w14:textId="6F8D1BC7" w:rsidR="0012026E" w:rsidRPr="007F2A78" w:rsidRDefault="00E677D7" w:rsidP="007F2A78">
      <w:pPr>
        <w:widowControl/>
        <w:numPr>
          <w:ilvl w:val="0"/>
          <w:numId w:val="5"/>
        </w:numPr>
        <w:tabs>
          <w:tab w:val="clear" w:pos="420"/>
        </w:tabs>
        <w:wordWrap/>
        <w:autoSpaceDE/>
        <w:autoSpaceDN/>
        <w:snapToGrid w:val="0"/>
        <w:spacing w:beforeLines="50" w:before="120" w:line="276" w:lineRule="auto"/>
        <w:ind w:left="1271"/>
        <w:rPr>
          <w:rFonts w:ascii="Cambria" w:eastAsia="SimSun" w:hAnsi="Cambria" w:cs="Times New Roman"/>
          <w:sz w:val="22"/>
          <w:lang w:eastAsia="zh-CN"/>
        </w:rPr>
      </w:pPr>
      <w:bookmarkStart w:id="11" w:name="_Hlk219193784"/>
      <w:r w:rsidRPr="00E677D7">
        <w:rPr>
          <w:rFonts w:ascii="Cambria" w:eastAsia="SimSun" w:hAnsi="Cambria" w:cs="Times New Roman"/>
          <w:sz w:val="22"/>
          <w:lang w:eastAsia="zh-CN"/>
        </w:rPr>
        <w:lastRenderedPageBreak/>
        <w:t>The Roving Seminar 202</w:t>
      </w:r>
      <w:r w:rsidRPr="00E677D7">
        <w:rPr>
          <w:rFonts w:ascii="Cambria" w:eastAsia="SimSun" w:hAnsi="Cambria" w:cs="Times New Roman" w:hint="eastAsia"/>
          <w:sz w:val="22"/>
          <w:lang w:eastAsia="zh-CN"/>
        </w:rPr>
        <w:t>5</w:t>
      </w:r>
      <w:r w:rsidRPr="00E677D7">
        <w:rPr>
          <w:rFonts w:ascii="Cambria" w:eastAsia="SimSun" w:hAnsi="Cambria" w:cs="Times New Roman"/>
          <w:sz w:val="22"/>
          <w:lang w:eastAsia="zh-CN"/>
        </w:rPr>
        <w:t xml:space="preserve"> hosted by </w:t>
      </w:r>
      <w:r w:rsidRPr="00E677D7">
        <w:rPr>
          <w:rFonts w:ascii="Cambria" w:eastAsia="SimSun" w:hAnsi="Cambria" w:cs="Times New Roman" w:hint="eastAsia"/>
          <w:sz w:val="22"/>
          <w:lang w:eastAsia="zh-CN"/>
        </w:rPr>
        <w:t>CMA, China</w:t>
      </w:r>
      <w:r w:rsidRPr="00E677D7">
        <w:rPr>
          <w:rFonts w:ascii="Cambria" w:eastAsia="SimSun" w:hAnsi="Cambria" w:cs="Times New Roman"/>
          <w:sz w:val="22"/>
          <w:lang w:eastAsia="zh-CN"/>
        </w:rPr>
        <w:t xml:space="preserve"> with the theme “</w:t>
      </w:r>
      <w:r w:rsidRPr="00E677D7">
        <w:rPr>
          <w:rFonts w:ascii="Cambria" w:eastAsia="SimSun" w:hAnsi="Cambria" w:cs="Times New Roman" w:hint="eastAsia"/>
          <w:sz w:val="22"/>
          <w:lang w:eastAsia="zh-CN"/>
        </w:rPr>
        <w:t>Application of Remote Sensing Technologies in Operational Tropical Cyclone Monitoring and Forecasting</w:t>
      </w:r>
      <w:r w:rsidRPr="00E677D7">
        <w:rPr>
          <w:rFonts w:ascii="Cambria" w:eastAsia="SimSun" w:hAnsi="Cambria" w:cs="Times New Roman"/>
          <w:sz w:val="22"/>
          <w:lang w:eastAsia="zh-CN"/>
        </w:rPr>
        <w:t xml:space="preserve">” was held in </w:t>
      </w:r>
      <w:r w:rsidRPr="00E677D7">
        <w:rPr>
          <w:rFonts w:ascii="Cambria" w:eastAsia="SimSun" w:hAnsi="Cambria" w:cs="Times New Roman" w:hint="eastAsia"/>
          <w:sz w:val="22"/>
          <w:lang w:eastAsia="zh-CN"/>
        </w:rPr>
        <w:t>Guangzhou, China</w:t>
      </w:r>
      <w:r w:rsidRPr="00E677D7">
        <w:rPr>
          <w:rFonts w:ascii="Cambria" w:eastAsia="SimSun" w:hAnsi="Cambria" w:cs="Times New Roman"/>
          <w:sz w:val="22"/>
          <w:lang w:eastAsia="zh-CN"/>
        </w:rPr>
        <w:t xml:space="preserve"> from </w:t>
      </w:r>
      <w:r w:rsidRPr="00E677D7">
        <w:rPr>
          <w:rFonts w:ascii="Cambria" w:eastAsia="SimSun" w:hAnsi="Cambria" w:cs="Times New Roman" w:hint="eastAsia"/>
          <w:sz w:val="22"/>
          <w:lang w:eastAsia="zh-CN"/>
        </w:rPr>
        <w:t>3</w:t>
      </w:r>
      <w:r w:rsidRPr="00E677D7">
        <w:rPr>
          <w:rFonts w:ascii="Cambria" w:eastAsia="SimSun" w:hAnsi="Cambria" w:cs="Times New Roman"/>
          <w:sz w:val="22"/>
          <w:lang w:eastAsia="zh-CN"/>
        </w:rPr>
        <w:t xml:space="preserve"> to </w:t>
      </w:r>
      <w:r w:rsidRPr="00E677D7">
        <w:rPr>
          <w:rFonts w:ascii="Cambria" w:eastAsia="SimSun" w:hAnsi="Cambria" w:cs="Times New Roman" w:hint="eastAsia"/>
          <w:sz w:val="22"/>
          <w:lang w:eastAsia="zh-CN"/>
        </w:rPr>
        <w:t>5</w:t>
      </w:r>
      <w:r w:rsidRPr="00E677D7">
        <w:rPr>
          <w:rFonts w:ascii="Cambria" w:eastAsia="SimSun" w:hAnsi="Cambria" w:cs="Times New Roman"/>
          <w:sz w:val="22"/>
          <w:lang w:eastAsia="zh-CN"/>
        </w:rPr>
        <w:t xml:space="preserve"> December 202</w:t>
      </w:r>
      <w:r w:rsidRPr="00E677D7">
        <w:rPr>
          <w:rFonts w:ascii="Cambria" w:eastAsia="SimSun" w:hAnsi="Cambria" w:cs="Times New Roman" w:hint="eastAsia"/>
          <w:sz w:val="22"/>
          <w:lang w:eastAsia="zh-CN"/>
        </w:rPr>
        <w:t>5</w:t>
      </w:r>
      <w:r w:rsidRPr="00E677D7">
        <w:rPr>
          <w:rFonts w:ascii="Cambria" w:eastAsia="SimSun" w:hAnsi="Cambria" w:cs="Times New Roman"/>
          <w:sz w:val="22"/>
          <w:lang w:eastAsia="zh-CN"/>
        </w:rPr>
        <w:t xml:space="preserve"> with </w:t>
      </w:r>
      <w:r w:rsidRPr="00E677D7">
        <w:rPr>
          <w:rFonts w:ascii="Cambria" w:eastAsia="SimSun" w:hAnsi="Cambria" w:cs="Times New Roman" w:hint="eastAsia"/>
          <w:sz w:val="22"/>
          <w:lang w:eastAsia="zh-CN"/>
        </w:rPr>
        <w:t>6</w:t>
      </w:r>
      <w:r w:rsidRPr="00E677D7">
        <w:rPr>
          <w:rFonts w:ascii="Cambria" w:eastAsia="SimSun" w:hAnsi="Cambria" w:cs="Times New Roman"/>
          <w:sz w:val="22"/>
          <w:lang w:eastAsia="zh-CN"/>
        </w:rPr>
        <w:t xml:space="preserve"> lecturers and </w:t>
      </w:r>
      <w:r w:rsidRPr="00E677D7">
        <w:rPr>
          <w:rFonts w:ascii="Cambria" w:eastAsia="SimSun" w:hAnsi="Cambria" w:cs="Times New Roman" w:hint="eastAsia"/>
          <w:sz w:val="22"/>
          <w:lang w:eastAsia="zh-CN"/>
        </w:rPr>
        <w:t>20</w:t>
      </w:r>
      <w:r w:rsidRPr="00E677D7">
        <w:rPr>
          <w:rFonts w:ascii="Cambria" w:eastAsia="SimSun" w:hAnsi="Cambria" w:cs="Times New Roman"/>
          <w:sz w:val="22"/>
          <w:lang w:eastAsia="zh-CN"/>
        </w:rPr>
        <w:t xml:space="preserve"> participants from </w:t>
      </w:r>
      <w:r w:rsidRPr="00E677D7">
        <w:rPr>
          <w:rFonts w:ascii="Cambria" w:eastAsia="SimSun" w:hAnsi="Cambria" w:cs="Times New Roman" w:hint="eastAsia"/>
          <w:sz w:val="22"/>
          <w:lang w:eastAsia="zh-CN"/>
        </w:rPr>
        <w:t>6</w:t>
      </w:r>
      <w:r w:rsidRPr="00E677D7">
        <w:rPr>
          <w:rFonts w:ascii="Cambria" w:eastAsia="SimSun" w:hAnsi="Cambria" w:cs="Times New Roman"/>
          <w:sz w:val="22"/>
          <w:lang w:eastAsia="zh-CN"/>
        </w:rPr>
        <w:t xml:space="preserve"> TC Members</w:t>
      </w:r>
      <w:r w:rsidRPr="00E677D7">
        <w:rPr>
          <w:rFonts w:ascii="Cambria" w:eastAsia="SimSun" w:hAnsi="Cambria" w:cs="Times New Roman" w:hint="eastAsia"/>
          <w:sz w:val="22"/>
          <w:lang w:eastAsia="zh-CN"/>
        </w:rPr>
        <w:t xml:space="preserve"> (Cambodia; China; Hong Kong, China; Republic of Korea; Thailand and Vietnam).</w:t>
      </w:r>
      <w:r w:rsidRPr="00E677D7">
        <w:rPr>
          <w:rFonts w:ascii="Cambria" w:eastAsia="SimSun" w:hAnsi="Cambria" w:cs="Times New Roman" w:hint="eastAsia"/>
          <w:sz w:val="22"/>
          <w:lang w:eastAsia="zh-CN"/>
        </w:rPr>
        <w:br/>
      </w:r>
    </w:p>
    <w:bookmarkEnd w:id="11"/>
    <w:p w14:paraId="2D6B3158" w14:textId="77777777" w:rsidR="0012026E" w:rsidRDefault="0012026E">
      <w:pPr>
        <w:kinsoku w:val="0"/>
        <w:wordWrap/>
        <w:overflowPunct w:val="0"/>
        <w:ind w:firstLine="0"/>
        <w:rPr>
          <w:rFonts w:ascii="Cambria" w:hAnsi="Cambria" w:cs="Times New Roman"/>
          <w:b/>
          <w:sz w:val="22"/>
        </w:rPr>
      </w:pPr>
    </w:p>
    <w:p w14:paraId="0450D2EA" w14:textId="77777777" w:rsidR="0012026E" w:rsidRPr="00E431CB" w:rsidRDefault="00000000">
      <w:pPr>
        <w:numPr>
          <w:ilvl w:val="0"/>
          <w:numId w:val="4"/>
        </w:numPr>
        <w:kinsoku w:val="0"/>
        <w:wordWrap/>
        <w:overflowPunct w:val="0"/>
        <w:ind w:left="400" w:hangingChars="166" w:hanging="400"/>
        <w:rPr>
          <w:rFonts w:ascii="Cambria" w:eastAsia="SimSun" w:hAnsi="Cambria" w:cs="Times New Roman"/>
          <w:b/>
          <w:sz w:val="24"/>
          <w:szCs w:val="24"/>
          <w:lang w:eastAsia="zh-TW"/>
        </w:rPr>
      </w:pPr>
      <w:r w:rsidRPr="00E431CB">
        <w:rPr>
          <w:rFonts w:ascii="Cambria" w:eastAsia="SimSun" w:hAnsi="Cambria" w:cs="Times New Roman" w:hint="eastAsia"/>
          <w:b/>
          <w:sz w:val="24"/>
          <w:szCs w:val="24"/>
          <w:lang w:eastAsia="zh-TW"/>
        </w:rPr>
        <w:t xml:space="preserve">The </w:t>
      </w:r>
      <w:r>
        <w:rPr>
          <w:rFonts w:ascii="Cambria" w:eastAsia="SimSun" w:hAnsi="Cambria" w:cs="Times New Roman" w:hint="eastAsia"/>
          <w:b/>
          <w:sz w:val="24"/>
          <w:szCs w:val="24"/>
          <w:lang w:eastAsia="zh-CN"/>
        </w:rPr>
        <w:t>I</w:t>
      </w:r>
      <w:r w:rsidRPr="00E431CB">
        <w:rPr>
          <w:rFonts w:ascii="Cambria" w:eastAsia="SimSun" w:hAnsi="Cambria" w:cs="Times New Roman" w:hint="eastAsia"/>
          <w:b/>
          <w:sz w:val="24"/>
          <w:szCs w:val="24"/>
          <w:lang w:eastAsia="zh-TW"/>
        </w:rPr>
        <w:t xml:space="preserve">nternal </w:t>
      </w:r>
      <w:r>
        <w:rPr>
          <w:rFonts w:ascii="Cambria" w:eastAsia="SimSun" w:hAnsi="Cambria" w:cs="Times New Roman" w:hint="eastAsia"/>
          <w:b/>
          <w:sz w:val="24"/>
          <w:szCs w:val="24"/>
          <w:lang w:eastAsia="zh-CN"/>
        </w:rPr>
        <w:t>C</w:t>
      </w:r>
      <w:r w:rsidRPr="00E431CB">
        <w:rPr>
          <w:rFonts w:ascii="Cambria" w:eastAsia="SimSun" w:hAnsi="Cambria" w:cs="Times New Roman" w:hint="eastAsia"/>
          <w:b/>
          <w:sz w:val="24"/>
          <w:szCs w:val="24"/>
          <w:lang w:eastAsia="zh-TW"/>
        </w:rPr>
        <w:t xml:space="preserve">apacity </w:t>
      </w:r>
      <w:r>
        <w:rPr>
          <w:rFonts w:ascii="Cambria" w:eastAsia="SimSun" w:hAnsi="Cambria" w:cs="Times New Roman" w:hint="eastAsia"/>
          <w:b/>
          <w:sz w:val="24"/>
          <w:szCs w:val="24"/>
          <w:lang w:eastAsia="zh-CN"/>
        </w:rPr>
        <w:t>B</w:t>
      </w:r>
      <w:r w:rsidRPr="00E431CB">
        <w:rPr>
          <w:rFonts w:ascii="Cambria" w:eastAsia="SimSun" w:hAnsi="Cambria" w:cs="Times New Roman" w:hint="eastAsia"/>
          <w:b/>
          <w:sz w:val="24"/>
          <w:szCs w:val="24"/>
          <w:lang w:eastAsia="zh-TW"/>
        </w:rPr>
        <w:t>uilding of TCS</w:t>
      </w:r>
    </w:p>
    <w:p w14:paraId="28AFDB1A" w14:textId="77777777" w:rsidR="0012026E" w:rsidRPr="00A94170" w:rsidRDefault="0012026E" w:rsidP="00A94170">
      <w:pPr>
        <w:kinsoku w:val="0"/>
        <w:wordWrap/>
        <w:overflowPunct w:val="0"/>
        <w:ind w:firstLine="0"/>
        <w:rPr>
          <w:rFonts w:ascii="Cambria" w:eastAsia="SimSun" w:hAnsi="Cambria"/>
          <w:b/>
          <w:color w:val="FF0000"/>
          <w:sz w:val="22"/>
          <w:lang w:eastAsia="zh-CN"/>
        </w:rPr>
      </w:pPr>
    </w:p>
    <w:p w14:paraId="7D753781" w14:textId="20272E29" w:rsidR="0012026E" w:rsidRPr="00383305" w:rsidRDefault="0002196B" w:rsidP="00E1679A">
      <w:pPr>
        <w:kinsoku w:val="0"/>
        <w:wordWrap/>
        <w:overflowPunct w:val="0"/>
        <w:rPr>
          <w:rFonts w:ascii="Cambria" w:hAnsi="Cambria" w:cs="Times New Roman"/>
          <w:sz w:val="22"/>
        </w:rPr>
      </w:pPr>
      <w:r w:rsidRPr="00383305">
        <w:rPr>
          <w:rFonts w:ascii="Cambria" w:hAnsi="Cambria" w:cs="Times New Roman"/>
          <w:sz w:val="22"/>
        </w:rPr>
        <w:t>To</w:t>
      </w:r>
      <w:r w:rsidRPr="00383305">
        <w:rPr>
          <w:rFonts w:ascii="Cambria" w:hAnsi="Cambria" w:cs="Times New Roman" w:hint="eastAsia"/>
          <w:sz w:val="22"/>
        </w:rPr>
        <w:t xml:space="preserve"> further strengthen the capacity on the provision of secretariat support and service to the Members, and to further enhance the visibility of the Committee, TCS took a series of the efforts on its internal capacity building, including:</w:t>
      </w:r>
    </w:p>
    <w:p w14:paraId="14DF3F82" w14:textId="77777777" w:rsidR="0012026E" w:rsidRDefault="00000000">
      <w:pPr>
        <w:pStyle w:val="ListParagraph"/>
        <w:kinsoku w:val="0"/>
        <w:wordWrap/>
        <w:overflowPunct w:val="0"/>
        <w:ind w:firstLine="0"/>
        <w:rPr>
          <w:rFonts w:ascii="Cambria" w:hAnsi="Cambria" w:cs="Times New Roman"/>
          <w:b/>
          <w:sz w:val="22"/>
          <w:lang w:eastAsia="zh-CN"/>
        </w:rPr>
      </w:pPr>
      <w:r>
        <w:rPr>
          <w:rFonts w:ascii="Cambria" w:hAnsi="Cambria" w:cs="Times New Roman" w:hint="eastAsia"/>
          <w:bCs/>
          <w:sz w:val="22"/>
          <w:lang w:eastAsia="zh-CN"/>
        </w:rPr>
        <w:t xml:space="preserve">  </w:t>
      </w:r>
      <w:r>
        <w:rPr>
          <w:rFonts w:ascii="Cambria" w:hAnsi="Cambria" w:cs="Times New Roman" w:hint="eastAsia"/>
          <w:b/>
          <w:sz w:val="22"/>
          <w:lang w:eastAsia="zh-CN"/>
        </w:rPr>
        <w:t xml:space="preserve"> </w:t>
      </w:r>
    </w:p>
    <w:p w14:paraId="2638D71F" w14:textId="05BE6B7E" w:rsidR="0012026E" w:rsidRPr="005A24CF" w:rsidRDefault="00B54BF9" w:rsidP="00E1679A">
      <w:pPr>
        <w:pStyle w:val="ListParagraph"/>
        <w:numPr>
          <w:ilvl w:val="0"/>
          <w:numId w:val="3"/>
        </w:numPr>
        <w:kinsoku w:val="0"/>
        <w:wordWrap/>
        <w:overflowPunct w:val="0"/>
        <w:ind w:left="1160"/>
        <w:rPr>
          <w:rFonts w:ascii="Cambria" w:hAnsi="Cambria" w:cs="Times New Roman"/>
          <w:bCs/>
          <w:sz w:val="22"/>
        </w:rPr>
      </w:pPr>
      <w:bookmarkStart w:id="12" w:name="_Hlk219969242"/>
      <w:r w:rsidRPr="00E1679A">
        <w:rPr>
          <w:rFonts w:ascii="Cambria" w:hAnsi="Cambria" w:cs="Times New Roman" w:hint="eastAsia"/>
          <w:b/>
          <w:sz w:val="22"/>
        </w:rPr>
        <w:t>TCS new office</w:t>
      </w:r>
      <w:r w:rsidR="00E1679A" w:rsidRPr="00E1679A">
        <w:rPr>
          <w:rFonts w:ascii="SimSun" w:eastAsia="SimSun" w:hAnsi="SimSun" w:cs="Times New Roman" w:hint="eastAsia"/>
          <w:b/>
          <w:sz w:val="22"/>
          <w:lang w:eastAsia="zh-CN"/>
        </w:rPr>
        <w:t>：</w:t>
      </w:r>
      <w:r w:rsidR="009D7A43" w:rsidRPr="009D7A43">
        <w:rPr>
          <w:rFonts w:ascii="Cambria" w:eastAsia="SimSun" w:hAnsi="Cambria" w:cs="Times New Roman" w:hint="eastAsia"/>
          <w:sz w:val="22"/>
          <w:lang w:eastAsia="zh-CN"/>
        </w:rPr>
        <w:t>Macau China</w:t>
      </w:r>
      <w:r w:rsidR="009D7A43">
        <w:rPr>
          <w:rFonts w:ascii="Cambria" w:eastAsia="SimSun" w:hAnsi="Cambria" w:cs="Times New Roman" w:hint="eastAsia"/>
          <w:sz w:val="22"/>
          <w:lang w:eastAsia="zh-CN"/>
        </w:rPr>
        <w:t>, t</w:t>
      </w:r>
      <w:r w:rsidR="00313E71" w:rsidRPr="00E1679A">
        <w:rPr>
          <w:rFonts w:ascii="Cambria" w:eastAsia="SimSun" w:hAnsi="Cambria" w:cs="Times New Roman"/>
          <w:sz w:val="22"/>
          <w:lang w:eastAsia="zh-CN"/>
        </w:rPr>
        <w:t>he hosting member of the Typhoon Committee Secretariat</w:t>
      </w:r>
      <w:r w:rsidR="009D7A43">
        <w:rPr>
          <w:rFonts w:ascii="Cambria" w:eastAsia="SimSun" w:hAnsi="Cambria" w:cs="Times New Roman" w:hint="eastAsia"/>
          <w:sz w:val="22"/>
          <w:lang w:eastAsia="zh-CN"/>
        </w:rPr>
        <w:t>,</w:t>
      </w:r>
      <w:r w:rsidR="00313E71" w:rsidRPr="00E1679A">
        <w:rPr>
          <w:rFonts w:ascii="Cambria" w:eastAsia="SimSun" w:hAnsi="Cambria" w:cs="Times New Roman"/>
          <w:sz w:val="22"/>
          <w:lang w:eastAsia="zh-CN"/>
        </w:rPr>
        <w:t xml:space="preserve"> has further strengthened its support. In 2025, a new Secretariat office was established with dedicated funding for renovation. The office area has been doubled, and all furniture, equipment, and staff computers have been comprehensively upgraded. These improvements have greatly enhanced the Secretariat’s capacity to serve its members more effectively. Sincere appreciation is extended to the Government of the Macao Special Administrative Region of China for its generous and continuous support to the Typhoon Committee Secretariat.</w:t>
      </w:r>
    </w:p>
    <w:bookmarkEnd w:id="12"/>
    <w:p w14:paraId="1AA21EA9" w14:textId="77777777" w:rsidR="005A24CF" w:rsidRPr="00E1679A" w:rsidRDefault="005A24CF" w:rsidP="005A24CF">
      <w:pPr>
        <w:pStyle w:val="ListParagraph"/>
        <w:kinsoku w:val="0"/>
        <w:wordWrap/>
        <w:overflowPunct w:val="0"/>
        <w:ind w:leftChars="0" w:left="1160" w:firstLine="0"/>
        <w:rPr>
          <w:rFonts w:ascii="Cambria" w:hAnsi="Cambria" w:cs="Times New Roman"/>
          <w:bCs/>
          <w:sz w:val="22"/>
        </w:rPr>
      </w:pPr>
    </w:p>
    <w:p w14:paraId="6DA1971A" w14:textId="77777777" w:rsidR="0012026E" w:rsidRPr="00383305" w:rsidRDefault="00000000">
      <w:pPr>
        <w:pStyle w:val="ListParagraph"/>
        <w:numPr>
          <w:ilvl w:val="0"/>
          <w:numId w:val="3"/>
        </w:numPr>
        <w:kinsoku w:val="0"/>
        <w:wordWrap/>
        <w:overflowPunct w:val="0"/>
        <w:ind w:left="1160"/>
        <w:rPr>
          <w:rFonts w:ascii="Cambria" w:eastAsia="SimSun" w:hAnsi="Cambria" w:cs="Times New Roman"/>
          <w:sz w:val="22"/>
          <w:lang w:eastAsia="zh-CN"/>
        </w:rPr>
      </w:pPr>
      <w:r w:rsidRPr="00383305">
        <w:rPr>
          <w:rFonts w:ascii="Cambria" w:eastAsia="SimSun" w:hAnsi="Cambria" w:cs="Times New Roman"/>
          <w:sz w:val="22"/>
          <w:lang w:eastAsia="zh-CN"/>
        </w:rPr>
        <w:t>Strengthen</w:t>
      </w:r>
      <w:r w:rsidRPr="00383305">
        <w:rPr>
          <w:rFonts w:ascii="Cambria" w:eastAsia="SimSun" w:hAnsi="Cambria" w:cs="Times New Roman" w:hint="eastAsia"/>
          <w:sz w:val="22"/>
          <w:lang w:eastAsia="zh-CN"/>
        </w:rPr>
        <w:t>ing</w:t>
      </w:r>
      <w:r w:rsidRPr="00383305">
        <w:rPr>
          <w:rFonts w:ascii="Cambria" w:eastAsia="SimSun" w:hAnsi="Cambria" w:cs="Times New Roman"/>
          <w:sz w:val="22"/>
          <w:lang w:eastAsia="zh-CN"/>
        </w:rPr>
        <w:t xml:space="preserve"> high-level exchange visits</w:t>
      </w:r>
      <w:r w:rsidRPr="00383305">
        <w:rPr>
          <w:rFonts w:ascii="Cambria" w:eastAsia="SimSun" w:hAnsi="Cambria" w:cs="Times New Roman" w:hint="eastAsia"/>
          <w:sz w:val="22"/>
          <w:lang w:eastAsia="zh-CN"/>
        </w:rPr>
        <w:t xml:space="preserve"> </w:t>
      </w:r>
    </w:p>
    <w:p w14:paraId="32AE662D" w14:textId="5070F0FF" w:rsidR="00313E71" w:rsidRPr="007F2A78" w:rsidRDefault="001C7501" w:rsidP="007F2A78">
      <w:pPr>
        <w:widowControl/>
        <w:numPr>
          <w:ilvl w:val="0"/>
          <w:numId w:val="5"/>
        </w:numPr>
        <w:tabs>
          <w:tab w:val="clear" w:pos="420"/>
        </w:tabs>
        <w:wordWrap/>
        <w:autoSpaceDE/>
        <w:autoSpaceDN/>
        <w:snapToGrid w:val="0"/>
        <w:spacing w:beforeLines="50" w:before="120" w:line="276" w:lineRule="auto"/>
        <w:ind w:left="1271"/>
        <w:rPr>
          <w:rFonts w:ascii="Cambria" w:eastAsia="SimSun" w:hAnsi="Cambria" w:cs="Times New Roman"/>
          <w:sz w:val="22"/>
          <w:lang w:eastAsia="zh-CN"/>
        </w:rPr>
      </w:pPr>
      <w:r w:rsidRPr="001C7501">
        <w:rPr>
          <w:rFonts w:ascii="Cambria" w:eastAsia="SimSun" w:hAnsi="Cambria" w:cs="Times New Roman"/>
          <w:sz w:val="22"/>
          <w:lang w:eastAsia="zh-CN"/>
        </w:rPr>
        <w:t>Visiting the Thailand Meteorological Department</w:t>
      </w:r>
      <w:r w:rsidR="00047342" w:rsidRPr="00313E71">
        <w:rPr>
          <w:rFonts w:ascii="Cambria" w:eastAsia="SimSun" w:hAnsi="Cambria" w:cs="Times New Roman" w:hint="eastAsia"/>
          <w:sz w:val="22"/>
          <w:lang w:eastAsia="zh-CN"/>
        </w:rPr>
        <w:t>,</w:t>
      </w:r>
      <w:r w:rsidR="00313E71">
        <w:rPr>
          <w:rFonts w:ascii="Cambria" w:eastAsia="SimSun" w:hAnsi="Cambria" w:cs="Times New Roman" w:hint="eastAsia"/>
          <w:sz w:val="22"/>
          <w:lang w:eastAsia="zh-CN"/>
        </w:rPr>
        <w:t xml:space="preserve"> </w:t>
      </w:r>
      <w:r w:rsidR="00313E71" w:rsidRPr="00313E71">
        <w:rPr>
          <w:rFonts w:ascii="Cambria" w:eastAsia="SimSun" w:hAnsi="Cambria" w:cs="Times New Roman"/>
          <w:sz w:val="22"/>
          <w:lang w:eastAsia="zh-CN"/>
        </w:rPr>
        <w:t>The Thai Meteorological Department (TMD), led by Director-General Dr Sugunyanee Yavinchan, welcomed Dr Duan Yihong from the ESCAP/WMO Typhoon Committee Secretariat for a high-level meeting on strengthening regional collaboration in cyclone forecasting, early warning, and disaster risk reduct</w:t>
      </w:r>
      <w:r w:rsidR="00313E71" w:rsidRPr="007F2A78">
        <w:rPr>
          <w:rFonts w:ascii="Cambria" w:eastAsia="SimSun" w:hAnsi="Cambria" w:cs="Times New Roman"/>
          <w:sz w:val="22"/>
          <w:lang w:eastAsia="zh-CN"/>
        </w:rPr>
        <w:t>ion.</w:t>
      </w:r>
      <w:r w:rsidR="00313E71" w:rsidRPr="007F2A78">
        <w:rPr>
          <w:rFonts w:ascii="Cambria" w:eastAsia="SimSun" w:hAnsi="Cambria" w:cs="Times New Roman" w:hint="eastAsia"/>
          <w:sz w:val="22"/>
          <w:lang w:eastAsia="zh-CN"/>
        </w:rPr>
        <w:t xml:space="preserve"> </w:t>
      </w:r>
      <w:r w:rsidR="00313E71" w:rsidRPr="007F2A78">
        <w:rPr>
          <w:rFonts w:ascii="Cambria" w:eastAsia="SimSun" w:hAnsi="Cambria" w:cs="Times New Roman"/>
          <w:sz w:val="22"/>
          <w:lang w:eastAsia="zh-CN"/>
        </w:rPr>
        <w:t xml:space="preserve">The discussions reaffirmed Thailand’s long-standing partnership with the Committee since 1968 and highlighted TMD’s commitment to advancing meteorological capacity through knowledge exchange, training, and innovative technologies. </w:t>
      </w:r>
    </w:p>
    <w:p w14:paraId="6B6203A1" w14:textId="666E026E" w:rsidR="00723675" w:rsidRPr="00F94E71" w:rsidRDefault="00047342" w:rsidP="007F2A78">
      <w:pPr>
        <w:widowControl/>
        <w:numPr>
          <w:ilvl w:val="0"/>
          <w:numId w:val="5"/>
        </w:numPr>
        <w:tabs>
          <w:tab w:val="clear" w:pos="420"/>
        </w:tabs>
        <w:wordWrap/>
        <w:autoSpaceDE/>
        <w:autoSpaceDN/>
        <w:snapToGrid w:val="0"/>
        <w:spacing w:beforeLines="50" w:before="120" w:line="276" w:lineRule="auto"/>
        <w:ind w:left="1271"/>
        <w:rPr>
          <w:rFonts w:ascii="Cambria" w:eastAsia="SimSun" w:hAnsi="Cambria" w:cs="Times New Roman"/>
          <w:sz w:val="22"/>
          <w:lang w:eastAsia="zh-CN"/>
        </w:rPr>
      </w:pPr>
      <w:r w:rsidRPr="00313E71">
        <w:rPr>
          <w:rFonts w:ascii="Cambria" w:eastAsia="SimSun" w:hAnsi="Cambria" w:cs="Times New Roman" w:hint="eastAsia"/>
          <w:sz w:val="22"/>
          <w:lang w:eastAsia="zh-CN"/>
        </w:rPr>
        <w:t>Visit</w:t>
      </w:r>
      <w:r w:rsidR="001C7501">
        <w:rPr>
          <w:rFonts w:ascii="Cambria" w:eastAsia="SimSun" w:hAnsi="Cambria" w:cs="Times New Roman" w:hint="eastAsia"/>
          <w:sz w:val="22"/>
          <w:lang w:eastAsia="zh-CN"/>
        </w:rPr>
        <w:t>ing Korea Meteorological Administration</w:t>
      </w:r>
      <w:r w:rsidRPr="00313E71">
        <w:rPr>
          <w:rFonts w:ascii="Cambria" w:eastAsia="SimSun" w:hAnsi="Cambria" w:cs="Times New Roman" w:hint="eastAsia"/>
          <w:sz w:val="22"/>
          <w:lang w:eastAsia="zh-CN"/>
        </w:rPr>
        <w:t>,</w:t>
      </w:r>
      <w:r w:rsidR="00313E71">
        <w:rPr>
          <w:rFonts w:ascii="Cambria" w:eastAsia="SimSun" w:hAnsi="Cambria" w:cs="Times New Roman" w:hint="eastAsia"/>
          <w:sz w:val="22"/>
          <w:lang w:eastAsia="zh-CN"/>
        </w:rPr>
        <w:t xml:space="preserve"> </w:t>
      </w:r>
      <w:r w:rsidR="00723675" w:rsidRPr="00313E71">
        <w:rPr>
          <w:rFonts w:ascii="Cambria" w:eastAsia="SimSun" w:hAnsi="Cambria" w:cs="Times New Roman"/>
          <w:sz w:val="22"/>
          <w:lang w:eastAsia="zh-CN"/>
        </w:rPr>
        <w:t xml:space="preserve">Dr Yihong Duan, Secretary of the ESCAP/WMO Typhoon Committee, and Ms Denise Lau, Senior Secretary of the Typhoon Committee Secretariat, paid a courtesy visit to </w:t>
      </w:r>
      <w:r w:rsidR="00DE6937">
        <w:rPr>
          <w:rFonts w:ascii="Cambria" w:eastAsia="SimSun" w:hAnsi="Cambria" w:cs="Times New Roman" w:hint="eastAsia"/>
          <w:sz w:val="22"/>
          <w:lang w:eastAsia="zh-CN"/>
        </w:rPr>
        <w:t xml:space="preserve">Dr. Dong Eon Chang, </w:t>
      </w:r>
      <w:r w:rsidR="00723675" w:rsidRPr="00313E71">
        <w:rPr>
          <w:rFonts w:ascii="Cambria" w:eastAsia="SimSun" w:hAnsi="Cambria" w:cs="Times New Roman"/>
          <w:sz w:val="22"/>
          <w:lang w:eastAsia="zh-CN"/>
        </w:rPr>
        <w:t>Administrator of the Korea Meteorological Administration (KMA), in Seoul</w:t>
      </w:r>
      <w:r w:rsidR="001C7501">
        <w:rPr>
          <w:rFonts w:ascii="Cambria" w:eastAsia="SimSun" w:hAnsi="Cambria" w:cs="Times New Roman" w:hint="eastAsia"/>
          <w:sz w:val="22"/>
          <w:lang w:eastAsia="zh-CN"/>
        </w:rPr>
        <w:t xml:space="preserve"> on 29 May 2025</w:t>
      </w:r>
      <w:r w:rsidR="00723675" w:rsidRPr="00313E71">
        <w:rPr>
          <w:rFonts w:ascii="Cambria" w:eastAsia="SimSun" w:hAnsi="Cambria" w:cs="Times New Roman"/>
          <w:sz w:val="22"/>
          <w:lang w:eastAsia="zh-CN"/>
        </w:rPr>
        <w:t>. The meeting offered a valuable opportunity to express appreciation for KMA’s longstanding support to the Typhoon Committee and to discuss continued collaboration, including preparations for the upcoming 58th Annual Session to be held in Jeju in March 2026.</w:t>
      </w:r>
    </w:p>
    <w:p w14:paraId="34603C35" w14:textId="77777777" w:rsidR="0018228B" w:rsidRPr="0018228B" w:rsidRDefault="0018228B" w:rsidP="0018228B">
      <w:pPr>
        <w:widowControl/>
        <w:numPr>
          <w:ilvl w:val="0"/>
          <w:numId w:val="5"/>
        </w:numPr>
        <w:tabs>
          <w:tab w:val="clear" w:pos="420"/>
        </w:tabs>
        <w:wordWrap/>
        <w:autoSpaceDE/>
        <w:autoSpaceDN/>
        <w:snapToGrid w:val="0"/>
        <w:spacing w:beforeLines="50" w:before="120" w:line="276" w:lineRule="auto"/>
        <w:ind w:left="1271"/>
        <w:rPr>
          <w:rFonts w:ascii="Cambria" w:eastAsia="SimSun" w:hAnsi="Cambria" w:cs="Times New Roman"/>
          <w:sz w:val="22"/>
          <w:lang w:eastAsia="zh-CN"/>
        </w:rPr>
      </w:pPr>
      <w:r w:rsidRPr="0018228B">
        <w:rPr>
          <w:rFonts w:ascii="Cambria" w:eastAsia="SimSun" w:hAnsi="Cambria" w:cs="Times New Roman"/>
          <w:sz w:val="22"/>
          <w:lang w:eastAsia="zh-CN"/>
        </w:rPr>
        <w:t>Visit to the China Meteorological Administration</w:t>
      </w:r>
      <w:r>
        <w:rPr>
          <w:rFonts w:ascii="Cambria" w:eastAsia="SimSun" w:hAnsi="Cambria" w:cs="Times New Roman" w:hint="eastAsia"/>
          <w:sz w:val="22"/>
          <w:lang w:eastAsia="zh-CN"/>
        </w:rPr>
        <w:t xml:space="preserve">. </w:t>
      </w:r>
      <w:r w:rsidRPr="0018228B">
        <w:rPr>
          <w:rFonts w:ascii="Cambria" w:eastAsia="SimSun" w:hAnsi="Cambria" w:cs="Times New Roman"/>
          <w:sz w:val="22"/>
          <w:lang w:eastAsia="zh-CN"/>
        </w:rPr>
        <w:t>On June 23, 2025, in Beijing, Dr. Chen Zhenlin, Administrator of the China Meteorological Administration, met with Mr. Duan Yihong, Secretary-General of the Typhoon Committee. Dr. Chen commended the work carried out by the Typhoon Committee Secretariat and emphasized that the China Meteorological Administration will continue to play an active role in the Typhoon Committee and will maintain its support for the Secretariat’s work.</w:t>
      </w:r>
    </w:p>
    <w:p w14:paraId="6BA8BBAD" w14:textId="740224EC" w:rsidR="00401795" w:rsidRDefault="00401795" w:rsidP="005E5406">
      <w:pPr>
        <w:widowControl/>
        <w:numPr>
          <w:ilvl w:val="0"/>
          <w:numId w:val="5"/>
        </w:numPr>
        <w:tabs>
          <w:tab w:val="clear" w:pos="420"/>
        </w:tabs>
        <w:wordWrap/>
        <w:autoSpaceDE/>
        <w:autoSpaceDN/>
        <w:snapToGrid w:val="0"/>
        <w:spacing w:beforeLines="50" w:before="120" w:line="276" w:lineRule="auto"/>
        <w:ind w:left="1271"/>
        <w:rPr>
          <w:rFonts w:ascii="Cambria" w:eastAsia="SimSun" w:hAnsi="Cambria" w:cs="Times New Roman"/>
          <w:sz w:val="22"/>
          <w:lang w:eastAsia="zh-CN"/>
        </w:rPr>
      </w:pPr>
      <w:r w:rsidRPr="00401795">
        <w:rPr>
          <w:rFonts w:ascii="Cambria" w:eastAsia="SimSun" w:hAnsi="Cambria" w:cs="Times New Roman"/>
          <w:sz w:val="22"/>
          <w:lang w:eastAsia="zh-CN"/>
        </w:rPr>
        <w:t>Visiting the Hong Kong Observatory</w:t>
      </w:r>
      <w:r w:rsidR="005E5406">
        <w:rPr>
          <w:rFonts w:ascii="Cambria" w:eastAsia="SimSun" w:hAnsi="Cambria" w:cs="Times New Roman" w:hint="eastAsia"/>
          <w:sz w:val="22"/>
          <w:lang w:eastAsia="zh-CN"/>
        </w:rPr>
        <w:t xml:space="preserve">. </w:t>
      </w:r>
      <w:r w:rsidRPr="005E5406">
        <w:rPr>
          <w:rFonts w:ascii="Cambria" w:eastAsia="SimSun" w:hAnsi="Cambria" w:cs="Times New Roman"/>
          <w:sz w:val="22"/>
          <w:lang w:eastAsia="zh-CN"/>
        </w:rPr>
        <w:t>On 29 September 2025, Dr. Duan Yihong paid a visit to the Hong Kong Observatory, where he was warmly received by Director Chan Pak-wai. The two engaged in cordial discussions on the Committee’s ongoing work.</w:t>
      </w:r>
      <w:r w:rsidR="005E5406">
        <w:rPr>
          <w:rFonts w:ascii="Cambria" w:eastAsia="SimSun" w:hAnsi="Cambria" w:cs="Times New Roman" w:hint="eastAsia"/>
          <w:sz w:val="22"/>
          <w:lang w:eastAsia="zh-CN"/>
        </w:rPr>
        <w:t xml:space="preserve"> </w:t>
      </w:r>
      <w:r w:rsidRPr="005E5406">
        <w:rPr>
          <w:rFonts w:ascii="Cambria" w:eastAsia="SimSun" w:hAnsi="Cambria" w:cs="Times New Roman"/>
          <w:sz w:val="22"/>
          <w:lang w:eastAsia="zh-CN"/>
        </w:rPr>
        <w:lastRenderedPageBreak/>
        <w:t>Director Chan reaffirmed the Observatory’s strong support, underscoring its pivotal role in advancing typhoon-related AI applications and conducting field experiments.</w:t>
      </w:r>
    </w:p>
    <w:p w14:paraId="4957908C" w14:textId="481AFDBA" w:rsidR="000B0138" w:rsidRPr="000B0138" w:rsidRDefault="000B0138" w:rsidP="000B0138">
      <w:pPr>
        <w:widowControl/>
        <w:numPr>
          <w:ilvl w:val="0"/>
          <w:numId w:val="5"/>
        </w:numPr>
        <w:tabs>
          <w:tab w:val="clear" w:pos="420"/>
        </w:tabs>
        <w:wordWrap/>
        <w:autoSpaceDE/>
        <w:autoSpaceDN/>
        <w:snapToGrid w:val="0"/>
        <w:spacing w:beforeLines="50" w:before="120" w:line="276" w:lineRule="auto"/>
        <w:ind w:left="1271"/>
        <w:rPr>
          <w:rFonts w:ascii="Cambria" w:eastAsia="SimSun" w:hAnsi="Cambria" w:cs="Times New Roman"/>
          <w:sz w:val="22"/>
          <w:lang w:eastAsia="zh-CN"/>
        </w:rPr>
      </w:pPr>
      <w:r w:rsidRPr="000B0138">
        <w:rPr>
          <w:rFonts w:ascii="Cambria" w:eastAsia="SimSun" w:hAnsi="Cambria" w:cs="Times New Roman"/>
          <w:sz w:val="22"/>
          <w:lang w:eastAsia="zh-CN"/>
        </w:rPr>
        <w:t xml:space="preserve">During the China-ASEAN Meteorological Forum, TC Secretary met with Dr. SETH Vannareth, Director General and Permanent Representative (PR) with WMO from the Cambodian Department of Meteorology/Ministry of Water Resources and Meteorology, Mr. Nguyen Thuong Hien, Director General and PR with WMO from the Viet Nam Meteorological and Hydrological Administration, Mr. CHUNDARA Virasack, Director-General and PR for WMO, Department of Meteorology and Hydrology, Lao PDR, </w:t>
      </w:r>
      <w:r w:rsidR="00143AEE" w:rsidRPr="00143AEE">
        <w:rPr>
          <w:rFonts w:ascii="Cambria" w:eastAsia="SimSun" w:hAnsi="Cambria" w:cs="Times New Roman"/>
          <w:sz w:val="22"/>
          <w:lang w:eastAsia="zh-CN"/>
        </w:rPr>
        <w:t>Dr. Mohd Hisham MOHD ANIP</w:t>
      </w:r>
      <w:r w:rsidR="00143AEE">
        <w:rPr>
          <w:rFonts w:ascii="Cambria" w:eastAsia="SimSun" w:hAnsi="Cambria" w:cs="Times New Roman" w:hint="eastAsia"/>
          <w:sz w:val="22"/>
          <w:lang w:eastAsia="zh-CN"/>
        </w:rPr>
        <w:t>，</w:t>
      </w:r>
      <w:r w:rsidR="00143AEE" w:rsidRPr="00143AEE">
        <w:rPr>
          <w:rFonts w:ascii="Cambria" w:eastAsia="SimSun" w:hAnsi="Cambria" w:cs="Times New Roman"/>
          <w:sz w:val="22"/>
          <w:lang w:eastAsia="zh-CN"/>
        </w:rPr>
        <w:t>Director General and PR with WMO Malaysian Meteorological Department</w:t>
      </w:r>
      <w:r w:rsidR="00143AEE">
        <w:rPr>
          <w:rFonts w:ascii="Cambria" w:eastAsia="SimSun" w:hAnsi="Cambria" w:cs="Times New Roman" w:hint="eastAsia"/>
          <w:sz w:val="22"/>
          <w:lang w:eastAsia="zh-CN"/>
        </w:rPr>
        <w:t>，</w:t>
      </w:r>
      <w:r w:rsidRPr="000B0138">
        <w:rPr>
          <w:rFonts w:ascii="Cambria" w:eastAsia="SimSun" w:hAnsi="Cambria" w:cs="Times New Roman"/>
          <w:sz w:val="22"/>
          <w:lang w:eastAsia="zh-CN"/>
        </w:rPr>
        <w:t>as well as several senior officials from other Typhoon Committee members. We exchanged views on strengthening cooperation within the Committee.</w:t>
      </w:r>
    </w:p>
    <w:p w14:paraId="09125A82" w14:textId="77777777" w:rsidR="00047342" w:rsidRPr="00383305" w:rsidRDefault="00047342" w:rsidP="00D44AF0">
      <w:pPr>
        <w:kinsoku w:val="0"/>
        <w:wordWrap/>
        <w:overflowPunct w:val="0"/>
        <w:ind w:firstLine="0"/>
        <w:rPr>
          <w:rFonts w:ascii="Cambria" w:eastAsia="SimSun" w:hAnsi="Cambria" w:cs="Times New Roman"/>
          <w:sz w:val="22"/>
          <w:lang w:eastAsia="zh-CN"/>
        </w:rPr>
      </w:pPr>
    </w:p>
    <w:p w14:paraId="3A0456EB" w14:textId="75B7039B" w:rsidR="0012026E" w:rsidRPr="00383305" w:rsidRDefault="00DB4A92" w:rsidP="00047342">
      <w:pPr>
        <w:pStyle w:val="ListParagraph"/>
        <w:numPr>
          <w:ilvl w:val="0"/>
          <w:numId w:val="3"/>
        </w:numPr>
        <w:kinsoku w:val="0"/>
        <w:wordWrap/>
        <w:overflowPunct w:val="0"/>
        <w:ind w:left="1160"/>
        <w:rPr>
          <w:rFonts w:ascii="Cambria" w:eastAsia="SimSun" w:hAnsi="Cambria" w:cs="Times New Roman"/>
          <w:sz w:val="22"/>
          <w:lang w:eastAsia="zh-CN"/>
        </w:rPr>
      </w:pPr>
      <w:r w:rsidRPr="00383305">
        <w:rPr>
          <w:rFonts w:ascii="Cambria" w:eastAsia="SimSun" w:hAnsi="Cambria" w:cs="Times New Roman"/>
          <w:sz w:val="22"/>
          <w:lang w:eastAsia="zh-CN"/>
        </w:rPr>
        <w:t>Enhance close ties with ESCAP, WMO, and other international organizations.</w:t>
      </w:r>
    </w:p>
    <w:p w14:paraId="56356751" w14:textId="0606130C" w:rsidR="001C7501" w:rsidRDefault="001C7501" w:rsidP="007F2A78">
      <w:pPr>
        <w:widowControl/>
        <w:numPr>
          <w:ilvl w:val="0"/>
          <w:numId w:val="5"/>
        </w:numPr>
        <w:tabs>
          <w:tab w:val="clear" w:pos="420"/>
        </w:tabs>
        <w:wordWrap/>
        <w:autoSpaceDE/>
        <w:autoSpaceDN/>
        <w:snapToGrid w:val="0"/>
        <w:spacing w:beforeLines="50" w:before="120" w:line="276" w:lineRule="auto"/>
        <w:ind w:left="1271"/>
        <w:rPr>
          <w:rFonts w:ascii="Cambria" w:eastAsia="SimSun" w:hAnsi="Cambria" w:cs="Times New Roman"/>
          <w:sz w:val="22"/>
          <w:lang w:eastAsia="zh-CN"/>
        </w:rPr>
      </w:pPr>
      <w:r w:rsidRPr="001C7501">
        <w:rPr>
          <w:rFonts w:ascii="Cambria" w:eastAsia="SimSun" w:hAnsi="Cambria" w:cs="Times New Roman"/>
          <w:sz w:val="22"/>
          <w:lang w:eastAsia="zh-CN"/>
        </w:rPr>
        <w:t xml:space="preserve">Participating in the </w:t>
      </w:r>
      <w:r w:rsidR="00F40445" w:rsidRPr="001C7501">
        <w:rPr>
          <w:rFonts w:ascii="Cambria" w:eastAsia="SimSun" w:hAnsi="Cambria" w:cs="Times New Roman"/>
          <w:sz w:val="22"/>
          <w:lang w:eastAsia="zh-CN"/>
        </w:rPr>
        <w:t>81st</w:t>
      </w:r>
      <w:r w:rsidRPr="001C7501">
        <w:rPr>
          <w:rFonts w:ascii="Cambria" w:eastAsia="SimSun" w:hAnsi="Cambria" w:cs="Times New Roman"/>
          <w:sz w:val="22"/>
          <w:lang w:eastAsia="zh-CN"/>
        </w:rPr>
        <w:t xml:space="preserve"> UN ESCAP Session</w:t>
      </w:r>
      <w:r>
        <w:rPr>
          <w:rFonts w:ascii="Cambria" w:eastAsia="SimSun" w:hAnsi="Cambria" w:cs="Times New Roman" w:hint="eastAsia"/>
          <w:sz w:val="22"/>
          <w:lang w:eastAsia="zh-CN"/>
        </w:rPr>
        <w:t xml:space="preserve">: </w:t>
      </w:r>
      <w:r w:rsidRPr="001C7501">
        <w:rPr>
          <w:rFonts w:ascii="Cambria" w:eastAsia="SimSun" w:hAnsi="Cambria" w:cs="Times New Roman"/>
          <w:sz w:val="22"/>
          <w:lang w:eastAsia="zh-CN"/>
        </w:rPr>
        <w:t xml:space="preserve">The TCS participated in the </w:t>
      </w:r>
      <w:r w:rsidR="00F40445" w:rsidRPr="001C7501">
        <w:rPr>
          <w:rFonts w:ascii="Cambria" w:eastAsia="SimSun" w:hAnsi="Cambria" w:cs="Times New Roman"/>
          <w:sz w:val="22"/>
          <w:lang w:eastAsia="zh-CN"/>
        </w:rPr>
        <w:t>81st</w:t>
      </w:r>
      <w:r w:rsidRPr="001C7501">
        <w:rPr>
          <w:rFonts w:ascii="Cambria" w:eastAsia="SimSun" w:hAnsi="Cambria" w:cs="Times New Roman"/>
          <w:sz w:val="22"/>
          <w:lang w:eastAsia="zh-CN"/>
        </w:rPr>
        <w:t xml:space="preserve"> UN ESCAP Session, presenting a comprehensive report on the key activities and major achievements of the Typhoon Committee in 2024. The report highlighted the Committee's significant progress in implementing the United Nations 2030 Sustainable Development Strategy, enhancing efforts in typhoon disaster prevention and mitigation across the Asia-Pacific region, and expanding the international influence and visibility of the Typhoon Committee.</w:t>
      </w:r>
    </w:p>
    <w:p w14:paraId="123688F6" w14:textId="6FF886DC" w:rsidR="00143AEE" w:rsidRPr="001C7501" w:rsidRDefault="00143AEE" w:rsidP="007F2A78">
      <w:pPr>
        <w:widowControl/>
        <w:numPr>
          <w:ilvl w:val="0"/>
          <w:numId w:val="5"/>
        </w:numPr>
        <w:tabs>
          <w:tab w:val="clear" w:pos="420"/>
        </w:tabs>
        <w:wordWrap/>
        <w:autoSpaceDE/>
        <w:autoSpaceDN/>
        <w:snapToGrid w:val="0"/>
        <w:spacing w:beforeLines="50" w:before="120" w:line="276" w:lineRule="auto"/>
        <w:ind w:left="1271"/>
        <w:rPr>
          <w:rFonts w:ascii="Cambria" w:eastAsia="SimSun" w:hAnsi="Cambria" w:cs="Times New Roman"/>
          <w:sz w:val="22"/>
          <w:lang w:eastAsia="zh-CN"/>
        </w:rPr>
      </w:pPr>
      <w:r w:rsidRPr="00143AEE">
        <w:rPr>
          <w:rFonts w:ascii="Cambria" w:eastAsia="SimSun" w:hAnsi="Cambria" w:cs="Times New Roman"/>
          <w:sz w:val="22"/>
          <w:lang w:eastAsia="zh-CN"/>
        </w:rPr>
        <w:t>Participate in the World Artificial Intelligence Conference, co-hosted by WMO and the China Meteorological Administration in Shanghai, and present a progress report on the Typhoon Committee’s AI applications for typhoon forecasting.</w:t>
      </w:r>
    </w:p>
    <w:p w14:paraId="1F3BC42B" w14:textId="61D996D0" w:rsidR="001C7501" w:rsidRPr="001C7501" w:rsidRDefault="001C7501" w:rsidP="007F2A78">
      <w:pPr>
        <w:widowControl/>
        <w:numPr>
          <w:ilvl w:val="0"/>
          <w:numId w:val="5"/>
        </w:numPr>
        <w:tabs>
          <w:tab w:val="clear" w:pos="420"/>
        </w:tabs>
        <w:wordWrap/>
        <w:autoSpaceDE/>
        <w:autoSpaceDN/>
        <w:snapToGrid w:val="0"/>
        <w:spacing w:beforeLines="50" w:before="120" w:line="276" w:lineRule="auto"/>
        <w:ind w:left="1271"/>
        <w:rPr>
          <w:rFonts w:ascii="Cambria" w:eastAsia="SimSun" w:hAnsi="Cambria" w:cs="Times New Roman"/>
          <w:sz w:val="22"/>
          <w:lang w:eastAsia="zh-CN"/>
        </w:rPr>
      </w:pPr>
      <w:r w:rsidRPr="001C7501">
        <w:rPr>
          <w:rFonts w:ascii="Cambria" w:eastAsia="SimSun" w:hAnsi="Cambria" w:cs="Times New Roman"/>
          <w:sz w:val="22"/>
          <w:lang w:eastAsia="zh-CN"/>
        </w:rPr>
        <w:t>Participating in Extraordinary World Meteorological Congress in 2025</w:t>
      </w:r>
      <w:r>
        <w:rPr>
          <w:rFonts w:ascii="Cambria" w:eastAsia="SimSun" w:hAnsi="Cambria" w:cs="Times New Roman" w:hint="eastAsia"/>
          <w:sz w:val="22"/>
          <w:lang w:eastAsia="zh-CN"/>
        </w:rPr>
        <w:t xml:space="preserve">: </w:t>
      </w:r>
      <w:r w:rsidRPr="001C7501">
        <w:rPr>
          <w:rFonts w:ascii="Cambria" w:eastAsia="SimSun" w:hAnsi="Cambria" w:cs="Times New Roman"/>
          <w:sz w:val="22"/>
          <w:lang w:eastAsia="zh-CN"/>
        </w:rPr>
        <w:t>While in Geneva, Dr. Duan met with Prof. Ko Barrett, WMO Deputy Secretary-General, who commended the Typhoon Committee’s achievements in disaster risk reduction across the Asia-Pacific region. She reaffirmed WMO’s commitment to further strengthening support for the Committee’s activities. The meeting was also joined by Mr. Cyrille Honoré, WMO Director for Services, and Mr. Ben Churchill, Director of the WMO Regional Office for Asia (RA II). Dr. Duan also held productive discussions with Mr. Honoré and Ms. Anne-Claire</w:t>
      </w:r>
      <w:r w:rsidR="00230D55">
        <w:rPr>
          <w:rFonts w:ascii="Cambria" w:eastAsia="SimSun" w:hAnsi="Cambria" w:cs="Times New Roman"/>
          <w:sz w:val="22"/>
          <w:lang w:eastAsia="zh-CN"/>
        </w:rPr>
        <w:t xml:space="preserve"> Fontan</w:t>
      </w:r>
      <w:r w:rsidRPr="001C7501">
        <w:rPr>
          <w:rFonts w:ascii="Cambria" w:eastAsia="SimSun" w:hAnsi="Cambria" w:cs="Times New Roman"/>
          <w:sz w:val="22"/>
          <w:lang w:eastAsia="zh-CN"/>
        </w:rPr>
        <w:t xml:space="preserve">, WMO Liaison Officer for the Typhoon Committee, on specific areas of collaboration, and met with Dr. Nathaniel T. Servando, Chair of the 57th Session of the Typhoon Committee and </w:t>
      </w:r>
      <w:r w:rsidR="007D2539">
        <w:rPr>
          <w:rFonts w:ascii="Cambria" w:eastAsia="SimSun" w:hAnsi="Cambria" w:cs="Times New Roman"/>
          <w:sz w:val="22"/>
          <w:lang w:eastAsia="zh-CN"/>
        </w:rPr>
        <w:t xml:space="preserve">Administrator </w:t>
      </w:r>
      <w:r w:rsidR="007D2539" w:rsidRPr="001C7501">
        <w:rPr>
          <w:rFonts w:ascii="Cambria" w:eastAsia="SimSun" w:hAnsi="Cambria" w:cs="Times New Roman"/>
          <w:sz w:val="22"/>
          <w:lang w:eastAsia="zh-CN"/>
        </w:rPr>
        <w:t>of</w:t>
      </w:r>
      <w:r w:rsidRPr="001C7501">
        <w:rPr>
          <w:rFonts w:ascii="Cambria" w:eastAsia="SimSun" w:hAnsi="Cambria" w:cs="Times New Roman"/>
          <w:sz w:val="22"/>
          <w:lang w:eastAsia="zh-CN"/>
        </w:rPr>
        <w:t xml:space="preserve"> PAGASA.</w:t>
      </w:r>
    </w:p>
    <w:p w14:paraId="0AB702DC" w14:textId="77777777" w:rsidR="00587B5C" w:rsidRDefault="00AE3CFE" w:rsidP="00E1679A">
      <w:pPr>
        <w:widowControl/>
        <w:numPr>
          <w:ilvl w:val="0"/>
          <w:numId w:val="5"/>
        </w:numPr>
        <w:tabs>
          <w:tab w:val="clear" w:pos="420"/>
        </w:tabs>
        <w:wordWrap/>
        <w:autoSpaceDE/>
        <w:autoSpaceDN/>
        <w:snapToGrid w:val="0"/>
        <w:spacing w:beforeLines="50" w:before="120" w:line="276" w:lineRule="auto"/>
        <w:ind w:left="1271"/>
        <w:rPr>
          <w:rFonts w:ascii="Cambria" w:eastAsia="SimSun" w:hAnsi="Cambria" w:cs="Times New Roman"/>
          <w:sz w:val="22"/>
          <w:lang w:eastAsia="zh-CN"/>
        </w:rPr>
      </w:pPr>
      <w:r w:rsidRPr="00AE3CFE">
        <w:rPr>
          <w:rFonts w:ascii="Cambria" w:eastAsia="SimSun" w:hAnsi="Cambria" w:cs="Times New Roman"/>
          <w:sz w:val="22"/>
          <w:lang w:eastAsia="zh-CN"/>
        </w:rPr>
        <w:t>Participating in the China-ASEAN Meteorological Forum</w:t>
      </w:r>
      <w:r>
        <w:rPr>
          <w:rFonts w:ascii="Cambria" w:eastAsia="SimSun" w:hAnsi="Cambria" w:cs="Times New Roman" w:hint="eastAsia"/>
          <w:sz w:val="22"/>
          <w:lang w:eastAsia="zh-CN"/>
        </w:rPr>
        <w:t xml:space="preserve">. </w:t>
      </w:r>
      <w:r w:rsidRPr="00AE3CFE">
        <w:rPr>
          <w:rFonts w:ascii="Cambria" w:eastAsia="SimSun" w:hAnsi="Cambria" w:cs="Times New Roman"/>
          <w:sz w:val="22"/>
          <w:lang w:eastAsia="zh-CN"/>
        </w:rPr>
        <w:t>The Typhoon Committee took part in the China-ASEAN Meteorological Forum organized by the China Meteorological Administration, where it delivered a presentation entitled “Activities of AI Applications in the Typhoon Committee”</w:t>
      </w:r>
      <w:r w:rsidRPr="00AE3CFE">
        <w:rPr>
          <w:rFonts w:ascii="Cambria" w:eastAsia="SimSun" w:hAnsi="Cambria" w:cs="Times New Roman" w:hint="eastAsia"/>
          <w:sz w:val="22"/>
          <w:lang w:eastAsia="zh-CN"/>
        </w:rPr>
        <w:t xml:space="preserve">. </w:t>
      </w:r>
    </w:p>
    <w:p w14:paraId="43F3A970" w14:textId="77777777" w:rsidR="00E1679A" w:rsidRDefault="00DB4A92" w:rsidP="00E1679A">
      <w:pPr>
        <w:widowControl/>
        <w:numPr>
          <w:ilvl w:val="0"/>
          <w:numId w:val="5"/>
        </w:numPr>
        <w:tabs>
          <w:tab w:val="clear" w:pos="420"/>
        </w:tabs>
        <w:wordWrap/>
        <w:autoSpaceDE/>
        <w:autoSpaceDN/>
        <w:snapToGrid w:val="0"/>
        <w:spacing w:beforeLines="50" w:before="120" w:line="276" w:lineRule="auto"/>
        <w:ind w:left="1271"/>
        <w:rPr>
          <w:rFonts w:ascii="Cambria" w:eastAsia="SimSun" w:hAnsi="Cambria" w:cs="Times New Roman"/>
          <w:sz w:val="22"/>
          <w:lang w:eastAsia="zh-CN"/>
        </w:rPr>
      </w:pPr>
      <w:r w:rsidRPr="006410EB">
        <w:rPr>
          <w:rFonts w:ascii="Cambria" w:eastAsia="SimSun" w:hAnsi="Cambria" w:cs="Times New Roman" w:hint="eastAsia"/>
          <w:sz w:val="22"/>
          <w:lang w:eastAsia="zh-CN"/>
        </w:rPr>
        <w:t>P</w:t>
      </w:r>
      <w:r w:rsidRPr="006410EB">
        <w:rPr>
          <w:rFonts w:ascii="Cambria" w:eastAsia="SimSun" w:hAnsi="Cambria" w:cs="Times New Roman"/>
          <w:sz w:val="22"/>
          <w:lang w:eastAsia="zh-CN"/>
        </w:rPr>
        <w:t>articipat</w:t>
      </w:r>
      <w:r w:rsidRPr="006410EB">
        <w:rPr>
          <w:rFonts w:ascii="Cambria" w:eastAsia="SimSun" w:hAnsi="Cambria" w:cs="Times New Roman" w:hint="eastAsia"/>
          <w:sz w:val="22"/>
          <w:lang w:eastAsia="zh-CN"/>
        </w:rPr>
        <w:t>ing</w:t>
      </w:r>
      <w:r w:rsidRPr="006410EB">
        <w:rPr>
          <w:rFonts w:ascii="Cambria" w:eastAsia="SimSun" w:hAnsi="Cambria" w:cs="Times New Roman"/>
          <w:sz w:val="22"/>
          <w:lang w:eastAsia="zh-CN"/>
        </w:rPr>
        <w:t xml:space="preserve"> online in the ASEAN INTERVATION Session on Tropical Cyclones Impacts Towards Disaster and Climate Resilience hosted by PAGASA of the Philippines, and delivered a presentation entitled “Enhancing Typhoon and Disaster Monitoring &amp; Early Warning Capacity — Actions of the Typhoon Committee.”</w:t>
      </w:r>
    </w:p>
    <w:p w14:paraId="45C9F05A" w14:textId="75B80354" w:rsidR="00E1679A" w:rsidRPr="00E1679A" w:rsidRDefault="00E1679A" w:rsidP="00E1679A">
      <w:pPr>
        <w:widowControl/>
        <w:numPr>
          <w:ilvl w:val="0"/>
          <w:numId w:val="5"/>
        </w:numPr>
        <w:tabs>
          <w:tab w:val="clear" w:pos="420"/>
        </w:tabs>
        <w:wordWrap/>
        <w:autoSpaceDE/>
        <w:autoSpaceDN/>
        <w:snapToGrid w:val="0"/>
        <w:spacing w:beforeLines="50" w:before="120" w:line="276" w:lineRule="auto"/>
        <w:ind w:left="1271"/>
        <w:rPr>
          <w:rFonts w:ascii="Cambria" w:eastAsia="SimSun" w:hAnsi="Cambria" w:cs="Times New Roman"/>
          <w:sz w:val="22"/>
          <w:lang w:eastAsia="zh-CN"/>
        </w:rPr>
      </w:pPr>
      <w:r>
        <w:rPr>
          <w:rFonts w:ascii="Cambria" w:eastAsia="SimSun" w:hAnsi="Cambria" w:cs="Times New Roman"/>
          <w:sz w:val="22"/>
          <w:lang w:eastAsia="zh-CN"/>
        </w:rPr>
        <w:t>P</w:t>
      </w:r>
      <w:r>
        <w:rPr>
          <w:rFonts w:ascii="Cambria" w:eastAsia="SimSun" w:hAnsi="Cambria" w:cs="Times New Roman" w:hint="eastAsia"/>
          <w:sz w:val="22"/>
          <w:lang w:eastAsia="zh-CN"/>
        </w:rPr>
        <w:t xml:space="preserve">articipating in the </w:t>
      </w:r>
      <w:r w:rsidRPr="007B4B22">
        <w:rPr>
          <w:rFonts w:ascii="Cambria" w:eastAsia="SimSun" w:hAnsi="Cambria" w:cs="Times New Roman"/>
          <w:sz w:val="22"/>
          <w:lang w:eastAsia="zh-CN"/>
        </w:rPr>
        <w:t>WMO Eighteenth Session of Regional Association II (Asia), Phase 1</w:t>
      </w:r>
      <w:r>
        <w:rPr>
          <w:rFonts w:ascii="Cambria" w:eastAsia="SimSun" w:hAnsi="Cambria" w:cs="Times New Roman" w:hint="eastAsia"/>
          <w:sz w:val="22"/>
          <w:lang w:eastAsia="zh-CN"/>
        </w:rPr>
        <w:t xml:space="preserve"> from</w:t>
      </w:r>
      <w:r w:rsidRPr="007B4B22">
        <w:rPr>
          <w:rFonts w:ascii="Cambria" w:eastAsia="SimSun" w:hAnsi="Cambria" w:cs="Times New Roman"/>
          <w:sz w:val="22"/>
          <w:lang w:eastAsia="zh-CN"/>
        </w:rPr>
        <w:t>.</w:t>
      </w:r>
    </w:p>
    <w:p w14:paraId="3E492CFD" w14:textId="29EFE5DB" w:rsidR="00DB4A92" w:rsidRDefault="005A24CF" w:rsidP="007F2A78">
      <w:pPr>
        <w:widowControl/>
        <w:numPr>
          <w:ilvl w:val="0"/>
          <w:numId w:val="5"/>
        </w:numPr>
        <w:tabs>
          <w:tab w:val="clear" w:pos="420"/>
        </w:tabs>
        <w:wordWrap/>
        <w:autoSpaceDE/>
        <w:autoSpaceDN/>
        <w:snapToGrid w:val="0"/>
        <w:spacing w:beforeLines="50" w:before="120" w:line="276" w:lineRule="auto"/>
        <w:ind w:left="1271"/>
        <w:rPr>
          <w:rFonts w:ascii="Cambria" w:eastAsia="SimSun" w:hAnsi="Cambria" w:cs="Times New Roman"/>
          <w:sz w:val="22"/>
          <w:lang w:eastAsia="zh-CN"/>
        </w:rPr>
      </w:pPr>
      <w:r w:rsidRPr="005A24CF">
        <w:rPr>
          <w:rFonts w:ascii="Cambria" w:eastAsia="SimSun" w:hAnsi="Cambria" w:cs="Times New Roman"/>
          <w:sz w:val="22"/>
          <w:lang w:eastAsia="zh-CN"/>
        </w:rPr>
        <w:lastRenderedPageBreak/>
        <w:t>The DRR Expert from the Typhoon Committee Secretariat attended the Ninth Session of the Committee on Disaster Risk Reduction organized by ESCAP, held from November 26 to 28, 2025, in Bangkok, Thailand.</w:t>
      </w:r>
      <w:r w:rsidR="00360D1E">
        <w:rPr>
          <w:rFonts w:ascii="Cambria" w:eastAsia="SimSun" w:hAnsi="Cambria" w:cs="Times New Roman" w:hint="eastAsia"/>
          <w:sz w:val="22"/>
          <w:lang w:eastAsia="zh-CN"/>
        </w:rPr>
        <w:t xml:space="preserve"> </w:t>
      </w:r>
    </w:p>
    <w:p w14:paraId="54D0272D" w14:textId="77777777" w:rsidR="0012026E" w:rsidRPr="005A24CF" w:rsidRDefault="0012026E">
      <w:pPr>
        <w:ind w:firstLine="0"/>
        <w:rPr>
          <w:rFonts w:ascii="Cambria" w:eastAsia="SimSun" w:hAnsi="Cambria" w:cs="Times New Roman"/>
          <w:sz w:val="22"/>
          <w:lang w:eastAsia="zh-CN"/>
        </w:rPr>
      </w:pPr>
    </w:p>
    <w:p w14:paraId="507BC835" w14:textId="77777777" w:rsidR="0012026E" w:rsidRDefault="00000000">
      <w:pPr>
        <w:numPr>
          <w:ilvl w:val="0"/>
          <w:numId w:val="4"/>
        </w:numPr>
        <w:kinsoku w:val="0"/>
        <w:wordWrap/>
        <w:overflowPunct w:val="0"/>
        <w:ind w:left="400" w:hangingChars="166" w:hanging="400"/>
        <w:rPr>
          <w:rFonts w:ascii="Cambria" w:eastAsia="SimSun" w:hAnsi="Cambria" w:cs="Times New Roman"/>
          <w:b/>
          <w:sz w:val="24"/>
          <w:szCs w:val="24"/>
          <w:lang w:val="zh-CN" w:eastAsia="zh-TW"/>
        </w:rPr>
      </w:pPr>
      <w:r>
        <w:rPr>
          <w:rFonts w:ascii="Cambria" w:eastAsia="SimSun" w:hAnsi="Cambria" w:cs="Times New Roman" w:hint="eastAsia"/>
          <w:b/>
          <w:sz w:val="24"/>
          <w:szCs w:val="24"/>
          <w:lang w:val="zh-CN" w:eastAsia="zh-TW"/>
        </w:rPr>
        <w:t>Other Issue</w:t>
      </w:r>
    </w:p>
    <w:p w14:paraId="37BC7172" w14:textId="77777777" w:rsidR="0012026E" w:rsidRDefault="0012026E">
      <w:pPr>
        <w:pStyle w:val="Default"/>
        <w:kinsoku w:val="0"/>
        <w:overflowPunct w:val="0"/>
        <w:rPr>
          <w:rFonts w:cs="Times New Roman"/>
          <w:b/>
          <w:strike/>
          <w:color w:val="auto"/>
          <w:kern w:val="2"/>
          <w:sz w:val="22"/>
          <w:szCs w:val="22"/>
        </w:rPr>
      </w:pPr>
    </w:p>
    <w:p w14:paraId="169E8920" w14:textId="39C55B93" w:rsidR="0012026E" w:rsidRPr="007B4B22" w:rsidRDefault="00000000" w:rsidP="007B4B22">
      <w:pPr>
        <w:pStyle w:val="Default"/>
        <w:numPr>
          <w:ilvl w:val="0"/>
          <w:numId w:val="9"/>
        </w:numPr>
        <w:kinsoku w:val="0"/>
        <w:overflowPunct w:val="0"/>
        <w:rPr>
          <w:rFonts w:cs="Times New Roman"/>
          <w:b/>
          <w:color w:val="auto"/>
          <w:kern w:val="2"/>
          <w:sz w:val="22"/>
          <w:szCs w:val="22"/>
        </w:rPr>
      </w:pPr>
      <w:r>
        <w:rPr>
          <w:rFonts w:cs="Times New Roman"/>
          <w:bCs/>
          <w:color w:val="auto"/>
          <w:kern w:val="2"/>
          <w:sz w:val="22"/>
          <w:szCs w:val="22"/>
        </w:rPr>
        <w:t>International Internship</w:t>
      </w:r>
    </w:p>
    <w:p w14:paraId="55727484" w14:textId="24C2E967" w:rsidR="00265F9D" w:rsidRPr="00CF7EE2" w:rsidRDefault="00265F9D" w:rsidP="007F2A78">
      <w:pPr>
        <w:widowControl/>
        <w:numPr>
          <w:ilvl w:val="0"/>
          <w:numId w:val="5"/>
        </w:numPr>
        <w:tabs>
          <w:tab w:val="clear" w:pos="420"/>
        </w:tabs>
        <w:wordWrap/>
        <w:autoSpaceDE/>
        <w:autoSpaceDN/>
        <w:snapToGrid w:val="0"/>
        <w:spacing w:beforeLines="50" w:before="120" w:line="276" w:lineRule="auto"/>
        <w:ind w:left="1271"/>
        <w:rPr>
          <w:rFonts w:ascii="Cambria" w:eastAsia="SimSun" w:hAnsi="Cambria" w:cs="Times New Roman"/>
          <w:sz w:val="22"/>
          <w:lang w:eastAsia="zh-CN"/>
        </w:rPr>
      </w:pPr>
      <w:r w:rsidRPr="00CF7EE2">
        <w:rPr>
          <w:rFonts w:ascii="Cambria" w:eastAsia="SimSun" w:hAnsi="Cambria" w:cs="Times New Roman" w:hint="eastAsia"/>
          <w:sz w:val="22"/>
          <w:lang w:eastAsia="zh-CN"/>
        </w:rPr>
        <w:t xml:space="preserve">Ms. BI Xinyuan, nominated by Capital Normal University (CNU) of China, worked as an on-line Intern </w:t>
      </w:r>
      <w:r w:rsidRPr="00CF7EE2">
        <w:rPr>
          <w:rFonts w:ascii="Cambria" w:eastAsia="SimSun" w:hAnsi="Cambria" w:cs="Times New Roman"/>
          <w:sz w:val="22"/>
          <w:lang w:eastAsia="zh-CN"/>
        </w:rPr>
        <w:t>for 3 months</w:t>
      </w:r>
      <w:r w:rsidRPr="00CF7EE2">
        <w:rPr>
          <w:rFonts w:ascii="Cambria" w:eastAsia="SimSun" w:hAnsi="Cambria" w:cs="Times New Roman" w:hint="eastAsia"/>
          <w:sz w:val="22"/>
          <w:lang w:eastAsia="zh-CN"/>
        </w:rPr>
        <w:t xml:space="preserve"> from 01 January to 30 April 2025, supervised by TCS hydrologist Mr. Jinping LIU. Ms. BI conducted a comprehensive literature review on AI application in Tropical cyclone </w:t>
      </w:r>
      <w:r w:rsidR="007D2539" w:rsidRPr="00CF7EE2">
        <w:rPr>
          <w:rFonts w:ascii="Cambria" w:eastAsia="SimSun" w:hAnsi="Cambria" w:cs="Times New Roman"/>
          <w:sz w:val="22"/>
          <w:lang w:eastAsia="zh-CN"/>
        </w:rPr>
        <w:t>forecasting and</w:t>
      </w:r>
      <w:r w:rsidRPr="00CF7EE2">
        <w:rPr>
          <w:rFonts w:ascii="Cambria" w:eastAsia="SimSun" w:hAnsi="Cambria" w:cs="Times New Roman" w:hint="eastAsia"/>
          <w:sz w:val="22"/>
          <w:lang w:eastAsia="zh-CN"/>
        </w:rPr>
        <w:t xml:space="preserve"> submitted a report on </w:t>
      </w:r>
      <w:r w:rsidRPr="00CF7EE2">
        <w:rPr>
          <w:rFonts w:ascii="Cambria" w:eastAsia="SimSun" w:hAnsi="Cambria" w:cs="Times New Roman"/>
          <w:sz w:val="22"/>
          <w:lang w:eastAsia="zh-CN"/>
        </w:rPr>
        <w:t>“</w:t>
      </w:r>
      <w:r w:rsidRPr="00CF7EE2">
        <w:rPr>
          <w:rFonts w:ascii="Cambria" w:eastAsia="SimSun" w:hAnsi="Cambria" w:cs="Times New Roman" w:hint="eastAsia"/>
          <w:sz w:val="22"/>
          <w:lang w:eastAsia="zh-CN"/>
        </w:rPr>
        <w:t>Review of Artificial Intelligence Application in Typhoon Forecasting</w:t>
      </w:r>
      <w:r w:rsidRPr="00CF7EE2">
        <w:rPr>
          <w:rFonts w:ascii="Cambria" w:eastAsia="SimSun" w:hAnsi="Cambria" w:cs="Times New Roman"/>
          <w:sz w:val="22"/>
          <w:lang w:eastAsia="zh-CN"/>
        </w:rPr>
        <w:t>”</w:t>
      </w:r>
      <w:r w:rsidRPr="00CF7EE2">
        <w:rPr>
          <w:rFonts w:ascii="Cambria" w:eastAsia="SimSun" w:hAnsi="Cambria" w:cs="Times New Roman" w:hint="eastAsia"/>
          <w:sz w:val="22"/>
          <w:lang w:eastAsia="zh-CN"/>
        </w:rPr>
        <w:t xml:space="preserve"> which has been published in TCRR.</w:t>
      </w:r>
    </w:p>
    <w:p w14:paraId="22ECD06F" w14:textId="77777777" w:rsidR="00265F9D" w:rsidRPr="00CF7EE2" w:rsidRDefault="00265F9D" w:rsidP="007F2A78">
      <w:pPr>
        <w:widowControl/>
        <w:numPr>
          <w:ilvl w:val="0"/>
          <w:numId w:val="5"/>
        </w:numPr>
        <w:tabs>
          <w:tab w:val="clear" w:pos="420"/>
        </w:tabs>
        <w:wordWrap/>
        <w:autoSpaceDE/>
        <w:autoSpaceDN/>
        <w:snapToGrid w:val="0"/>
        <w:spacing w:beforeLines="50" w:before="120" w:line="276" w:lineRule="auto"/>
        <w:ind w:left="1271"/>
        <w:rPr>
          <w:rFonts w:ascii="Cambria" w:eastAsia="SimSun" w:hAnsi="Cambria" w:cs="Times New Roman"/>
          <w:sz w:val="22"/>
          <w:lang w:eastAsia="zh-CN"/>
        </w:rPr>
      </w:pPr>
      <w:r w:rsidRPr="00CF7EE2">
        <w:rPr>
          <w:rFonts w:ascii="Cambria" w:eastAsia="SimSun" w:hAnsi="Cambria" w:cs="Times New Roman" w:hint="eastAsia"/>
          <w:sz w:val="22"/>
          <w:lang w:eastAsia="zh-CN"/>
        </w:rPr>
        <w:t xml:space="preserve">Ms. </w:t>
      </w:r>
      <w:r w:rsidRPr="00CF7EE2">
        <w:rPr>
          <w:rFonts w:ascii="Cambria" w:eastAsia="SimSun" w:hAnsi="Cambria" w:cs="Times New Roman"/>
          <w:sz w:val="22"/>
          <w:lang w:eastAsia="zh-CN"/>
        </w:rPr>
        <w:t>Chaewon KIM</w:t>
      </w:r>
      <w:r w:rsidRPr="00CF7EE2">
        <w:rPr>
          <w:rFonts w:ascii="Cambria" w:eastAsia="SimSun" w:hAnsi="Cambria" w:cs="Times New Roman" w:hint="eastAsia"/>
          <w:sz w:val="22"/>
          <w:lang w:eastAsia="zh-CN"/>
        </w:rPr>
        <w:t xml:space="preserve">, nominated by Korea Meteorological Institute (KMI) of the Republic of Korea, worked as </w:t>
      </w:r>
      <w:r w:rsidRPr="00CF7EE2">
        <w:rPr>
          <w:rFonts w:ascii="Cambria" w:eastAsia="SimSun" w:hAnsi="Cambria" w:cs="Times New Roman"/>
          <w:sz w:val="22"/>
          <w:lang w:eastAsia="zh-CN"/>
        </w:rPr>
        <w:t xml:space="preserve">intern </w:t>
      </w:r>
      <w:r w:rsidRPr="00CF7EE2">
        <w:rPr>
          <w:rFonts w:ascii="Cambria" w:eastAsia="SimSun" w:hAnsi="Cambria" w:cs="Times New Roman" w:hint="eastAsia"/>
          <w:sz w:val="22"/>
          <w:lang w:eastAsia="zh-CN"/>
        </w:rPr>
        <w:t xml:space="preserve">in </w:t>
      </w:r>
      <w:r w:rsidRPr="00CF7EE2">
        <w:rPr>
          <w:rFonts w:ascii="Cambria" w:eastAsia="SimSun" w:hAnsi="Cambria" w:cs="Times New Roman"/>
          <w:sz w:val="22"/>
          <w:lang w:eastAsia="zh-CN"/>
        </w:rPr>
        <w:t>TCS for 3 months from March 4 to May 30, 2025</w:t>
      </w:r>
      <w:r w:rsidRPr="00CF7EE2">
        <w:rPr>
          <w:rFonts w:ascii="Cambria" w:eastAsia="SimSun" w:hAnsi="Cambria" w:cs="Times New Roman" w:hint="eastAsia"/>
          <w:sz w:val="22"/>
          <w:lang w:eastAsia="zh-CN"/>
        </w:rPr>
        <w:t xml:space="preserve">, supervised by TCS </w:t>
      </w:r>
      <w:r w:rsidRPr="00CF7EE2">
        <w:rPr>
          <w:rFonts w:ascii="Cambria" w:eastAsia="SimSun" w:hAnsi="Cambria" w:cs="Times New Roman"/>
          <w:sz w:val="22"/>
          <w:lang w:eastAsia="zh-CN"/>
        </w:rPr>
        <w:t>DRR expert Mr. Michael FU</w:t>
      </w:r>
      <w:r w:rsidRPr="00CF7EE2">
        <w:rPr>
          <w:rFonts w:ascii="Cambria" w:eastAsia="SimSun" w:hAnsi="Cambria" w:cs="Times New Roman" w:hint="eastAsia"/>
          <w:sz w:val="22"/>
          <w:lang w:eastAsia="zh-CN"/>
        </w:rPr>
        <w:t>. Ms. KIM conducted an analytical study on recent heavy rainfall disasters in the Republic of Korea, gaining insight into the various stages of the government's disaster prevention and mitigation measures.</w:t>
      </w:r>
    </w:p>
    <w:p w14:paraId="7204FC0D" w14:textId="496E262A" w:rsidR="00265F9D" w:rsidRPr="00CF7EE2" w:rsidRDefault="00265F9D" w:rsidP="007F2A78">
      <w:pPr>
        <w:widowControl/>
        <w:numPr>
          <w:ilvl w:val="0"/>
          <w:numId w:val="5"/>
        </w:numPr>
        <w:tabs>
          <w:tab w:val="clear" w:pos="420"/>
        </w:tabs>
        <w:wordWrap/>
        <w:autoSpaceDE/>
        <w:autoSpaceDN/>
        <w:snapToGrid w:val="0"/>
        <w:spacing w:beforeLines="50" w:before="120" w:line="276" w:lineRule="auto"/>
        <w:ind w:left="1271"/>
        <w:rPr>
          <w:rFonts w:ascii="Cambria" w:eastAsia="SimSun" w:hAnsi="Cambria" w:cs="Times New Roman"/>
          <w:sz w:val="22"/>
          <w:lang w:eastAsia="zh-CN"/>
        </w:rPr>
      </w:pPr>
      <w:r w:rsidRPr="00CF7EE2">
        <w:rPr>
          <w:rFonts w:ascii="Cambria" w:eastAsia="SimSun" w:hAnsi="Cambria" w:cs="Times New Roman" w:hint="eastAsia"/>
          <w:sz w:val="22"/>
          <w:lang w:eastAsia="zh-CN"/>
        </w:rPr>
        <w:t xml:space="preserve">Mr. LO Hang, nominated by Nanjing University of China, worked as as </w:t>
      </w:r>
      <w:r w:rsidRPr="00CF7EE2">
        <w:rPr>
          <w:rFonts w:ascii="Cambria" w:eastAsia="SimSun" w:hAnsi="Cambria" w:cs="Times New Roman"/>
          <w:sz w:val="22"/>
          <w:lang w:eastAsia="zh-CN"/>
        </w:rPr>
        <w:t xml:space="preserve">intern </w:t>
      </w:r>
      <w:r w:rsidRPr="00CF7EE2">
        <w:rPr>
          <w:rFonts w:ascii="Cambria" w:eastAsia="SimSun" w:hAnsi="Cambria" w:cs="Times New Roman" w:hint="eastAsia"/>
          <w:sz w:val="22"/>
          <w:lang w:eastAsia="zh-CN"/>
        </w:rPr>
        <w:t xml:space="preserve">in </w:t>
      </w:r>
      <w:r w:rsidRPr="00CF7EE2">
        <w:rPr>
          <w:rFonts w:ascii="Cambria" w:eastAsia="SimSun" w:hAnsi="Cambria" w:cs="Times New Roman"/>
          <w:sz w:val="22"/>
          <w:lang w:eastAsia="zh-CN"/>
        </w:rPr>
        <w:t>TCS for 3 months from</w:t>
      </w:r>
      <w:r w:rsidRPr="00CF7EE2">
        <w:rPr>
          <w:rFonts w:ascii="Cambria" w:eastAsia="SimSun" w:hAnsi="Cambria" w:cs="Times New Roman" w:hint="eastAsia"/>
          <w:sz w:val="22"/>
          <w:lang w:eastAsia="zh-CN"/>
        </w:rPr>
        <w:t xml:space="preserve"> August 1</w:t>
      </w:r>
      <w:r w:rsidRPr="00CF7EE2">
        <w:rPr>
          <w:rFonts w:ascii="Cambria" w:eastAsia="SimSun" w:hAnsi="Cambria" w:cs="Times New Roman"/>
          <w:sz w:val="22"/>
          <w:lang w:eastAsia="zh-CN"/>
        </w:rPr>
        <w:t xml:space="preserve"> to </w:t>
      </w:r>
      <w:r w:rsidRPr="00CF7EE2">
        <w:rPr>
          <w:rFonts w:ascii="Cambria" w:eastAsia="SimSun" w:hAnsi="Cambria" w:cs="Times New Roman" w:hint="eastAsia"/>
          <w:sz w:val="22"/>
          <w:lang w:eastAsia="zh-CN"/>
        </w:rPr>
        <w:t xml:space="preserve">October </w:t>
      </w:r>
      <w:r w:rsidRPr="00CF7EE2">
        <w:rPr>
          <w:rFonts w:ascii="Cambria" w:eastAsia="SimSun" w:hAnsi="Cambria" w:cs="Times New Roman"/>
          <w:sz w:val="22"/>
          <w:lang w:eastAsia="zh-CN"/>
        </w:rPr>
        <w:t>3</w:t>
      </w:r>
      <w:r w:rsidRPr="00CF7EE2">
        <w:rPr>
          <w:rFonts w:ascii="Cambria" w:eastAsia="SimSun" w:hAnsi="Cambria" w:cs="Times New Roman" w:hint="eastAsia"/>
          <w:sz w:val="22"/>
          <w:lang w:eastAsia="zh-CN"/>
        </w:rPr>
        <w:t>1</w:t>
      </w:r>
      <w:r w:rsidRPr="00CF7EE2">
        <w:rPr>
          <w:rFonts w:ascii="Cambria" w:eastAsia="SimSun" w:hAnsi="Cambria" w:cs="Times New Roman"/>
          <w:sz w:val="22"/>
          <w:lang w:eastAsia="zh-CN"/>
        </w:rPr>
        <w:t>, 202</w:t>
      </w:r>
      <w:r w:rsidRPr="00CF7EE2">
        <w:rPr>
          <w:rFonts w:ascii="Cambria" w:eastAsia="SimSun" w:hAnsi="Cambria" w:cs="Times New Roman" w:hint="eastAsia"/>
          <w:sz w:val="22"/>
          <w:lang w:eastAsia="zh-CN"/>
        </w:rPr>
        <w:t xml:space="preserve">5, </w:t>
      </w:r>
      <w:bookmarkStart w:id="13" w:name="OLE_LINK17"/>
      <w:bookmarkStart w:id="14" w:name="OLE_LINK16"/>
      <w:r w:rsidRPr="00CF7EE2">
        <w:rPr>
          <w:rFonts w:ascii="Cambria" w:eastAsia="SimSun" w:hAnsi="Cambria" w:cs="Times New Roman" w:hint="eastAsia"/>
          <w:sz w:val="22"/>
          <w:lang w:eastAsia="zh-CN"/>
        </w:rPr>
        <w:t xml:space="preserve">supervised by </w:t>
      </w:r>
      <w:r w:rsidRPr="00CF7EE2">
        <w:rPr>
          <w:rFonts w:ascii="Cambria" w:eastAsia="SimSun" w:hAnsi="Cambria" w:cs="Times New Roman"/>
          <w:sz w:val="22"/>
          <w:lang w:eastAsia="zh-CN"/>
        </w:rPr>
        <w:t>TCS</w:t>
      </w:r>
      <w:bookmarkStart w:id="15" w:name="OLE_LINK18"/>
      <w:bookmarkStart w:id="16" w:name="OLE_LINK19"/>
      <w:bookmarkStart w:id="17" w:name="OLE_LINK15"/>
      <w:bookmarkStart w:id="18" w:name="OLE_LINK14"/>
      <w:bookmarkEnd w:id="13"/>
      <w:bookmarkEnd w:id="14"/>
      <w:r w:rsidRPr="00CF7EE2">
        <w:rPr>
          <w:rFonts w:ascii="Cambria" w:eastAsia="SimSun" w:hAnsi="Cambria" w:cs="Times New Roman"/>
          <w:sz w:val="22"/>
          <w:lang w:eastAsia="zh-CN"/>
        </w:rPr>
        <w:t xml:space="preserve"> </w:t>
      </w:r>
      <w:r w:rsidRPr="00CF7EE2">
        <w:rPr>
          <w:rFonts w:ascii="Cambria" w:eastAsia="SimSun" w:hAnsi="Cambria" w:cs="Times New Roman" w:hint="eastAsia"/>
          <w:sz w:val="22"/>
          <w:lang w:eastAsia="zh-CN"/>
        </w:rPr>
        <w:t xml:space="preserve">meteorologist </w:t>
      </w:r>
      <w:r w:rsidRPr="00CF7EE2">
        <w:rPr>
          <w:rFonts w:ascii="Cambria" w:eastAsia="SimSun" w:hAnsi="Cambria" w:cs="Times New Roman"/>
          <w:sz w:val="22"/>
          <w:lang w:eastAsia="zh-CN"/>
        </w:rPr>
        <w:t xml:space="preserve">Mr. </w:t>
      </w:r>
      <w:bookmarkEnd w:id="15"/>
      <w:bookmarkEnd w:id="16"/>
      <w:bookmarkEnd w:id="17"/>
      <w:bookmarkEnd w:id="18"/>
      <w:r w:rsidRPr="00CF7EE2">
        <w:rPr>
          <w:rFonts w:ascii="Cambria" w:eastAsia="SimSun" w:hAnsi="Cambria" w:cs="Times New Roman"/>
          <w:sz w:val="22"/>
          <w:lang w:eastAsia="zh-CN"/>
        </w:rPr>
        <w:t>Clarence</w:t>
      </w:r>
      <w:r w:rsidRPr="00CF7EE2">
        <w:rPr>
          <w:rFonts w:ascii="Cambria" w:eastAsia="SimSun" w:hAnsi="Cambria" w:cs="Times New Roman" w:hint="eastAsia"/>
          <w:sz w:val="22"/>
          <w:lang w:eastAsia="zh-CN"/>
        </w:rPr>
        <w:t xml:space="preserve"> FONG. Mr. LO conducted a comprehensive literature review on the global effects of climate change on heat </w:t>
      </w:r>
      <w:r w:rsidR="007D2539" w:rsidRPr="00CF7EE2">
        <w:rPr>
          <w:rFonts w:ascii="Cambria" w:eastAsia="SimSun" w:hAnsi="Cambria" w:cs="Times New Roman"/>
          <w:sz w:val="22"/>
          <w:lang w:eastAsia="zh-CN"/>
        </w:rPr>
        <w:t>waves and</w:t>
      </w:r>
      <w:r w:rsidRPr="00CF7EE2">
        <w:rPr>
          <w:rFonts w:ascii="Cambria" w:eastAsia="SimSun" w:hAnsi="Cambria" w:cs="Times New Roman" w:hint="eastAsia"/>
          <w:sz w:val="22"/>
          <w:lang w:eastAsia="zh-CN"/>
        </w:rPr>
        <w:t xml:space="preserve"> compared different heat stress assessment methods for human body. He wrote a detailed report and recommended how to estimate heat stress in Macau, China.</w:t>
      </w:r>
    </w:p>
    <w:p w14:paraId="58F45CD5" w14:textId="77777777" w:rsidR="00BF5BBD" w:rsidRPr="00BF5BBD" w:rsidRDefault="00BF5BBD" w:rsidP="00BF5BBD">
      <w:pPr>
        <w:widowControl/>
        <w:numPr>
          <w:ilvl w:val="0"/>
          <w:numId w:val="5"/>
        </w:numPr>
        <w:tabs>
          <w:tab w:val="clear" w:pos="420"/>
        </w:tabs>
        <w:wordWrap/>
        <w:autoSpaceDE/>
        <w:autoSpaceDN/>
        <w:snapToGrid w:val="0"/>
        <w:spacing w:beforeLines="50" w:before="120" w:line="276" w:lineRule="auto"/>
        <w:ind w:left="1271"/>
        <w:rPr>
          <w:rFonts w:ascii="Cambria" w:eastAsia="SimSun" w:hAnsi="Cambria" w:cs="Times New Roman"/>
          <w:sz w:val="22"/>
          <w:lang w:eastAsia="zh-CN"/>
        </w:rPr>
      </w:pPr>
      <w:r w:rsidRPr="00BF5BBD">
        <w:rPr>
          <w:rFonts w:ascii="Cambria" w:eastAsia="SimSun" w:hAnsi="Cambria" w:cs="Times New Roman"/>
          <w:sz w:val="22"/>
          <w:lang w:eastAsia="zh-CN"/>
        </w:rPr>
        <w:t>Ms. XU Xingyi was nominated by the Asian-Pacific Typhoon Collaborative Research Center (AP-TCRC) to undertake a three-month internship at the Typhoon Committee Secretariat (TCS) from November 1, 2025, to January 31, 2026. Under the supervision of TCS DRR expert Mr. Michael FU, she conducted an analytical study on "The Impact of Severe Rainstorms on China," which provided valuable insight into policies related to Urban Climate Resilience in China.</w:t>
      </w:r>
    </w:p>
    <w:p w14:paraId="0669FFF9" w14:textId="77777777" w:rsidR="00BF5BBD" w:rsidRPr="00BF5BBD" w:rsidRDefault="00BF5BBD" w:rsidP="00BF5BBD">
      <w:pPr>
        <w:kinsoku w:val="0"/>
        <w:wordWrap/>
        <w:overflowPunct w:val="0"/>
        <w:ind w:left="400" w:firstLine="0"/>
        <w:rPr>
          <w:rFonts w:ascii="Cambria" w:eastAsia="SimSun" w:hAnsi="Cambria" w:cs="Times New Roman"/>
          <w:b/>
          <w:sz w:val="24"/>
          <w:szCs w:val="24"/>
          <w:lang w:eastAsia="ja-JP"/>
        </w:rPr>
      </w:pPr>
    </w:p>
    <w:p w14:paraId="5D660461" w14:textId="319A4586" w:rsidR="00217434" w:rsidRPr="00BF5BBD" w:rsidRDefault="00000000" w:rsidP="000B0138">
      <w:pPr>
        <w:numPr>
          <w:ilvl w:val="0"/>
          <w:numId w:val="4"/>
        </w:numPr>
        <w:kinsoku w:val="0"/>
        <w:wordWrap/>
        <w:overflowPunct w:val="0"/>
        <w:ind w:left="400" w:hangingChars="166" w:hanging="400"/>
        <w:rPr>
          <w:rFonts w:ascii="Cambria" w:eastAsia="SimSun" w:hAnsi="Cambria" w:cs="Times New Roman"/>
          <w:b/>
          <w:sz w:val="24"/>
          <w:szCs w:val="24"/>
          <w:lang w:eastAsia="ja-JP"/>
        </w:rPr>
      </w:pPr>
      <w:r>
        <w:rPr>
          <w:rFonts w:ascii="Cambria" w:eastAsia="SimSun" w:hAnsi="Cambria" w:cs="Times New Roman" w:hint="eastAsia"/>
          <w:b/>
          <w:sz w:val="24"/>
          <w:szCs w:val="24"/>
          <w:lang w:eastAsia="zh-CN"/>
        </w:rPr>
        <w:t>Conclusions</w:t>
      </w:r>
      <w:r w:rsidRPr="00BF5BBD">
        <w:rPr>
          <w:rFonts w:ascii="Cambria" w:eastAsia="SimSun" w:hAnsi="Cambria" w:cs="Times New Roman" w:hint="eastAsia"/>
          <w:b/>
          <w:sz w:val="24"/>
          <w:szCs w:val="24"/>
          <w:lang w:eastAsia="ja-JP"/>
        </w:rPr>
        <w:t xml:space="preserve"> </w:t>
      </w:r>
    </w:p>
    <w:p w14:paraId="21B5E737" w14:textId="77777777" w:rsidR="000B0138" w:rsidRPr="00BF5BBD" w:rsidRDefault="000B0138" w:rsidP="000B0138">
      <w:pPr>
        <w:kinsoku w:val="0"/>
        <w:wordWrap/>
        <w:overflowPunct w:val="0"/>
        <w:ind w:left="400" w:firstLine="0"/>
        <w:rPr>
          <w:rFonts w:ascii="Cambria" w:eastAsia="SimSun" w:hAnsi="Cambria" w:cs="Times New Roman"/>
          <w:b/>
          <w:sz w:val="24"/>
          <w:szCs w:val="24"/>
          <w:lang w:eastAsia="ja-JP"/>
        </w:rPr>
      </w:pPr>
    </w:p>
    <w:p w14:paraId="70830EE5" w14:textId="77777777" w:rsidR="00B63F7E" w:rsidRPr="007F2A78" w:rsidRDefault="00B63F7E" w:rsidP="007F2A78">
      <w:pPr>
        <w:pStyle w:val="Default"/>
        <w:numPr>
          <w:ilvl w:val="0"/>
          <w:numId w:val="9"/>
        </w:numPr>
        <w:kinsoku w:val="0"/>
        <w:overflowPunct w:val="0"/>
        <w:rPr>
          <w:rFonts w:cs="Times New Roman"/>
          <w:bCs/>
          <w:color w:val="auto"/>
          <w:kern w:val="2"/>
          <w:sz w:val="22"/>
          <w:szCs w:val="22"/>
        </w:rPr>
      </w:pPr>
      <w:r w:rsidRPr="007F2A78">
        <w:rPr>
          <w:rFonts w:cs="Times New Roman"/>
          <w:bCs/>
          <w:color w:val="auto"/>
          <w:kern w:val="2"/>
          <w:sz w:val="22"/>
          <w:szCs w:val="22"/>
        </w:rPr>
        <w:t>An effective Secretariat is crucial for the Committee to implement decisions, coordinate activities, and achieve its strategic goals. TCS is dedicated to building its capacity, improving efficiency, actively engaging in regional initiatives, and engaging collaboration with regional and international organizations.</w:t>
      </w:r>
    </w:p>
    <w:p w14:paraId="6EDF4F0A" w14:textId="77777777" w:rsidR="00B63F7E" w:rsidRPr="007F2A78" w:rsidRDefault="00B63F7E" w:rsidP="007F2A78">
      <w:pPr>
        <w:pStyle w:val="Default"/>
        <w:kinsoku w:val="0"/>
        <w:overflowPunct w:val="0"/>
        <w:ind w:left="1160"/>
        <w:rPr>
          <w:rFonts w:cs="Times New Roman"/>
          <w:bCs/>
          <w:color w:val="auto"/>
          <w:kern w:val="2"/>
          <w:sz w:val="22"/>
          <w:szCs w:val="22"/>
        </w:rPr>
      </w:pPr>
    </w:p>
    <w:p w14:paraId="46FF5471" w14:textId="6EC02C2A" w:rsidR="001537D7" w:rsidRPr="001537D7" w:rsidRDefault="001537D7" w:rsidP="001537D7">
      <w:pPr>
        <w:pStyle w:val="Default"/>
        <w:numPr>
          <w:ilvl w:val="0"/>
          <w:numId w:val="9"/>
        </w:numPr>
        <w:kinsoku w:val="0"/>
        <w:overflowPunct w:val="0"/>
        <w:rPr>
          <w:rFonts w:cs="Times New Roman"/>
          <w:bCs/>
          <w:color w:val="auto"/>
          <w:kern w:val="2"/>
          <w:sz w:val="22"/>
          <w:szCs w:val="22"/>
        </w:rPr>
      </w:pPr>
      <w:r w:rsidRPr="001537D7">
        <w:rPr>
          <w:rFonts w:cs="Times New Roman"/>
          <w:bCs/>
          <w:color w:val="auto"/>
          <w:kern w:val="2"/>
          <w:sz w:val="22"/>
          <w:szCs w:val="22"/>
        </w:rPr>
        <w:t>In high-level exchanges with members, the Typhoon Committee Secretariat received full recognition for its work. Members also offered suggestions, including strengthening coordination with the Training and Research Coordination Group, expanding collaboration with universities and research institutions in scientific research and technology development—particularly in typhoon field observation experiments and AI applications—and providing more training opportunities for members. Accordingly, in the coming years, the TCS will further enhance its coordination of training and research.</w:t>
      </w:r>
    </w:p>
    <w:p w14:paraId="75820421" w14:textId="77777777" w:rsidR="001537D7" w:rsidRPr="001537D7" w:rsidRDefault="001537D7" w:rsidP="001537D7">
      <w:pPr>
        <w:pStyle w:val="Default"/>
        <w:kinsoku w:val="0"/>
        <w:overflowPunct w:val="0"/>
        <w:rPr>
          <w:rFonts w:cs="Times New Roman"/>
          <w:bCs/>
          <w:color w:val="auto"/>
          <w:kern w:val="2"/>
          <w:sz w:val="22"/>
          <w:szCs w:val="22"/>
        </w:rPr>
      </w:pPr>
    </w:p>
    <w:p w14:paraId="500A882C" w14:textId="6414E835" w:rsidR="0012026E" w:rsidRPr="007F2A78" w:rsidRDefault="00B63F7E" w:rsidP="007F2A78">
      <w:pPr>
        <w:pStyle w:val="Default"/>
        <w:numPr>
          <w:ilvl w:val="0"/>
          <w:numId w:val="9"/>
        </w:numPr>
        <w:kinsoku w:val="0"/>
        <w:overflowPunct w:val="0"/>
        <w:rPr>
          <w:rFonts w:cs="Times New Roman"/>
          <w:bCs/>
          <w:color w:val="auto"/>
          <w:kern w:val="2"/>
          <w:sz w:val="22"/>
          <w:szCs w:val="22"/>
        </w:rPr>
      </w:pPr>
      <w:r w:rsidRPr="007F2A78">
        <w:rPr>
          <w:rFonts w:cs="Times New Roman"/>
          <w:bCs/>
          <w:color w:val="auto"/>
          <w:kern w:val="2"/>
          <w:sz w:val="22"/>
          <w:szCs w:val="22"/>
        </w:rPr>
        <w:t xml:space="preserve">The Typhoon Committee's "Strategic Plan" (2022–2026) will conclude at the end of </w:t>
      </w:r>
      <w:r w:rsidRPr="007F2A78">
        <w:rPr>
          <w:rFonts w:cs="Times New Roman"/>
          <w:bCs/>
          <w:color w:val="auto"/>
          <w:kern w:val="2"/>
          <w:sz w:val="22"/>
          <w:szCs w:val="22"/>
        </w:rPr>
        <w:lastRenderedPageBreak/>
        <w:t>2026, with the new "Strategic Plan" (2027–2031) scheduled to begin in 2027. Under the guidance of the AWG, TCS will continue to support the Committee in preparing the new Strategic Plan.</w:t>
      </w:r>
    </w:p>
    <w:p w14:paraId="48B22550" w14:textId="77777777" w:rsidR="001537D7" w:rsidRPr="001537D7" w:rsidRDefault="001537D7" w:rsidP="001537D7">
      <w:pPr>
        <w:pStyle w:val="Default"/>
        <w:kinsoku w:val="0"/>
        <w:overflowPunct w:val="0"/>
        <w:rPr>
          <w:rFonts w:eastAsia="SimSun" w:cs="Times New Roman"/>
          <w:bCs/>
          <w:color w:val="auto"/>
          <w:kern w:val="2"/>
          <w:sz w:val="22"/>
          <w:szCs w:val="22"/>
          <w:lang w:eastAsia="zh-CN"/>
        </w:rPr>
      </w:pPr>
    </w:p>
    <w:p w14:paraId="48B216D4" w14:textId="77777777" w:rsidR="00E37D3F" w:rsidRPr="00383305" w:rsidRDefault="00E37D3F">
      <w:pPr>
        <w:pStyle w:val="Default"/>
        <w:kinsoku w:val="0"/>
        <w:overflowPunct w:val="0"/>
        <w:ind w:firstLine="800"/>
        <w:jc w:val="both"/>
        <w:rPr>
          <w:rFonts w:eastAsia="SimSun" w:cs="Times New Roman"/>
          <w:color w:val="auto"/>
          <w:sz w:val="22"/>
          <w:szCs w:val="22"/>
          <w:lang w:eastAsia="zh-CN"/>
        </w:rPr>
      </w:pPr>
    </w:p>
    <w:p w14:paraId="7CF91A8D" w14:textId="7893A4B2" w:rsidR="00E37D3F" w:rsidRPr="00383305" w:rsidRDefault="00E37D3F" w:rsidP="000B0138">
      <w:pPr>
        <w:kinsoku w:val="0"/>
        <w:wordWrap/>
        <w:overflowPunct w:val="0"/>
        <w:rPr>
          <w:rFonts w:ascii="Cambria" w:hAnsi="Cambria" w:cs="Times New Roman"/>
          <w:sz w:val="22"/>
        </w:rPr>
      </w:pPr>
      <w:r w:rsidRPr="00383305">
        <w:rPr>
          <w:rFonts w:ascii="Cambria" w:hAnsi="Cambria" w:cs="Times New Roman"/>
          <w:sz w:val="22"/>
        </w:rPr>
        <w:t xml:space="preserve">Based on experience gained from routine operations in 2025 and previous years, and </w:t>
      </w:r>
      <w:r w:rsidR="008A5ED0">
        <w:rPr>
          <w:rFonts w:ascii="Cambria" w:hAnsi="Cambria" w:cs="Times New Roman"/>
          <w:sz w:val="22"/>
        </w:rPr>
        <w:t>taking into account</w:t>
      </w:r>
      <w:r w:rsidRPr="00383305">
        <w:rPr>
          <w:rFonts w:ascii="Cambria" w:hAnsi="Cambria" w:cs="Times New Roman"/>
          <w:sz w:val="22"/>
        </w:rPr>
        <w:t xml:space="preserve"> identified needs and available resources, the TCS presented the following items to the Committee at its 58th Session for consideration:</w:t>
      </w:r>
    </w:p>
    <w:p w14:paraId="7B7C93DF" w14:textId="77777777" w:rsidR="00E37D3F" w:rsidRPr="00E37D3F" w:rsidRDefault="00E37D3F" w:rsidP="00E37D3F">
      <w:pPr>
        <w:widowControl/>
        <w:tabs>
          <w:tab w:val="left" w:pos="540"/>
        </w:tabs>
        <w:wordWrap/>
        <w:autoSpaceDE/>
        <w:autoSpaceDN/>
        <w:ind w:firstLine="0"/>
        <w:rPr>
          <w:rFonts w:ascii="Aptos" w:eastAsia="PMingLiU" w:hAnsi="Aptos" w:cs="Angsana New"/>
          <w:color w:val="0070C0"/>
          <w:kern w:val="0"/>
          <w:sz w:val="22"/>
          <w:szCs w:val="24"/>
          <w:lang w:eastAsia="en-US" w:bidi="th-TH"/>
        </w:rPr>
      </w:pPr>
    </w:p>
    <w:p w14:paraId="1FC16B11" w14:textId="3675B5F6" w:rsidR="008A5ED0" w:rsidRPr="008A5ED0" w:rsidRDefault="008A5ED0" w:rsidP="008A5ED0">
      <w:pPr>
        <w:pStyle w:val="Default"/>
        <w:numPr>
          <w:ilvl w:val="0"/>
          <w:numId w:val="9"/>
        </w:numPr>
        <w:kinsoku w:val="0"/>
        <w:overflowPunct w:val="0"/>
        <w:rPr>
          <w:rFonts w:cs="Times New Roman"/>
          <w:bCs/>
          <w:color w:val="auto"/>
          <w:kern w:val="2"/>
          <w:sz w:val="22"/>
          <w:szCs w:val="22"/>
        </w:rPr>
      </w:pPr>
      <w:bookmarkStart w:id="19" w:name="_Hlk219301443"/>
      <w:r w:rsidRPr="008A5ED0">
        <w:rPr>
          <w:rFonts w:cs="Times New Roman"/>
          <w:bCs/>
          <w:color w:val="auto"/>
          <w:kern w:val="2"/>
          <w:sz w:val="22"/>
          <w:szCs w:val="22"/>
        </w:rPr>
        <w:t>To approve the allocation of USD 41,600 from the Typhoon Committee Trust Fund</w:t>
      </w:r>
      <w:r>
        <w:rPr>
          <w:rFonts w:cs="Times New Roman"/>
          <w:bCs/>
          <w:color w:val="auto"/>
          <w:kern w:val="2"/>
          <w:sz w:val="22"/>
          <w:szCs w:val="22"/>
        </w:rPr>
        <w:t xml:space="preserve"> </w:t>
      </w:r>
      <w:r w:rsidRPr="008A5ED0">
        <w:rPr>
          <w:rFonts w:cs="Times New Roman"/>
          <w:bCs/>
          <w:color w:val="auto"/>
          <w:kern w:val="2"/>
          <w:sz w:val="22"/>
          <w:szCs w:val="22"/>
        </w:rPr>
        <w:t>(TCTF) to support the overall activities of the Typhoon Committee Secretariat.</w:t>
      </w:r>
    </w:p>
    <w:p w14:paraId="61FD3902" w14:textId="77777777" w:rsidR="008A5ED0" w:rsidRDefault="008A5ED0" w:rsidP="008A5ED0">
      <w:pPr>
        <w:pStyle w:val="Default"/>
        <w:kinsoku w:val="0"/>
        <w:overflowPunct w:val="0"/>
        <w:ind w:left="800"/>
        <w:rPr>
          <w:rFonts w:cs="Times New Roman"/>
          <w:bCs/>
          <w:color w:val="auto"/>
          <w:kern w:val="2"/>
          <w:sz w:val="22"/>
          <w:szCs w:val="22"/>
        </w:rPr>
      </w:pPr>
    </w:p>
    <w:p w14:paraId="0A405C26" w14:textId="316B9ED8" w:rsidR="008A5ED0" w:rsidRPr="008A5ED0" w:rsidRDefault="008A5ED0" w:rsidP="008A5ED0">
      <w:pPr>
        <w:pStyle w:val="Default"/>
        <w:numPr>
          <w:ilvl w:val="0"/>
          <w:numId w:val="9"/>
        </w:numPr>
        <w:kinsoku w:val="0"/>
        <w:overflowPunct w:val="0"/>
        <w:rPr>
          <w:rFonts w:cs="Times New Roman"/>
          <w:bCs/>
          <w:color w:val="auto"/>
          <w:kern w:val="2"/>
          <w:sz w:val="22"/>
          <w:szCs w:val="22"/>
        </w:rPr>
      </w:pPr>
      <w:r w:rsidRPr="008A5ED0">
        <w:rPr>
          <w:rFonts w:cs="Times New Roman"/>
          <w:bCs/>
          <w:color w:val="auto"/>
          <w:kern w:val="2"/>
          <w:sz w:val="22"/>
          <w:szCs w:val="22"/>
        </w:rPr>
        <w:t>To approve the allocation of USD 5,000 from the TCTF to support the 21st Integrated</w:t>
      </w:r>
      <w:r>
        <w:rPr>
          <w:rFonts w:cs="Times New Roman"/>
          <w:bCs/>
          <w:color w:val="auto"/>
          <w:kern w:val="2"/>
          <w:sz w:val="22"/>
          <w:szCs w:val="22"/>
        </w:rPr>
        <w:t xml:space="preserve"> </w:t>
      </w:r>
      <w:r w:rsidRPr="008A5ED0">
        <w:rPr>
          <w:rFonts w:cs="Times New Roman"/>
          <w:bCs/>
          <w:color w:val="auto"/>
          <w:kern w:val="2"/>
          <w:sz w:val="22"/>
          <w:szCs w:val="22"/>
        </w:rPr>
        <w:t>Workshop (21st IWS) and related activities, and USD 4,000 to support the Typhoon</w:t>
      </w:r>
      <w:r>
        <w:rPr>
          <w:rFonts w:cs="Times New Roman"/>
          <w:bCs/>
          <w:color w:val="auto"/>
          <w:kern w:val="2"/>
          <w:sz w:val="22"/>
          <w:szCs w:val="22"/>
        </w:rPr>
        <w:t xml:space="preserve"> </w:t>
      </w:r>
      <w:r w:rsidRPr="008A5ED0">
        <w:rPr>
          <w:rFonts w:cs="Times New Roman"/>
          <w:bCs/>
          <w:color w:val="auto"/>
          <w:kern w:val="2"/>
          <w:sz w:val="22"/>
          <w:szCs w:val="22"/>
        </w:rPr>
        <w:t>Committee Research Award for Young Scientists (TC-RAYS).</w:t>
      </w:r>
    </w:p>
    <w:p w14:paraId="787821BE" w14:textId="77777777" w:rsidR="00E37D3F" w:rsidRPr="007F2A78" w:rsidRDefault="00E37D3F" w:rsidP="007F2A78">
      <w:pPr>
        <w:pStyle w:val="Default"/>
        <w:kinsoku w:val="0"/>
        <w:overflowPunct w:val="0"/>
        <w:ind w:left="1160"/>
        <w:rPr>
          <w:rFonts w:cs="Times New Roman"/>
          <w:bCs/>
          <w:color w:val="auto"/>
          <w:kern w:val="2"/>
          <w:sz w:val="22"/>
          <w:szCs w:val="22"/>
        </w:rPr>
      </w:pPr>
    </w:p>
    <w:p w14:paraId="33B36FC8" w14:textId="77777777" w:rsidR="00E37D3F" w:rsidRPr="007F2A78" w:rsidRDefault="00E37D3F" w:rsidP="007F2A78">
      <w:pPr>
        <w:pStyle w:val="Default"/>
        <w:numPr>
          <w:ilvl w:val="0"/>
          <w:numId w:val="9"/>
        </w:numPr>
        <w:kinsoku w:val="0"/>
        <w:overflowPunct w:val="0"/>
        <w:rPr>
          <w:rFonts w:cs="Times New Roman"/>
          <w:bCs/>
          <w:color w:val="auto"/>
          <w:kern w:val="2"/>
          <w:sz w:val="22"/>
          <w:szCs w:val="22"/>
        </w:rPr>
      </w:pPr>
      <w:r w:rsidRPr="007F2A78">
        <w:rPr>
          <w:rFonts w:cs="Times New Roman"/>
          <w:bCs/>
          <w:color w:val="auto"/>
          <w:kern w:val="2"/>
          <w:sz w:val="22"/>
          <w:szCs w:val="22"/>
        </w:rPr>
        <w:t>To request WGs, in cooperation with TCS, to continue the ongoing efforts to enhance the effectiveness and efficiency of Working Group activities, including the monitoring and evaluation of the AOPs, in support of the objectives of the Strategic Plan 2022–2026.</w:t>
      </w:r>
    </w:p>
    <w:p w14:paraId="05D42BF1" w14:textId="77777777" w:rsidR="00E37D3F" w:rsidRPr="007F2A78" w:rsidRDefault="00E37D3F" w:rsidP="007F2A78">
      <w:pPr>
        <w:pStyle w:val="Default"/>
        <w:kinsoku w:val="0"/>
        <w:overflowPunct w:val="0"/>
        <w:ind w:left="1160"/>
        <w:rPr>
          <w:rFonts w:cs="Times New Roman"/>
          <w:bCs/>
          <w:color w:val="auto"/>
          <w:kern w:val="2"/>
          <w:sz w:val="22"/>
          <w:szCs w:val="22"/>
        </w:rPr>
      </w:pPr>
    </w:p>
    <w:p w14:paraId="37A67FB0" w14:textId="77777777" w:rsidR="00E37D3F" w:rsidRPr="007F2A78" w:rsidRDefault="00E37D3F" w:rsidP="007F2A78">
      <w:pPr>
        <w:pStyle w:val="Default"/>
        <w:numPr>
          <w:ilvl w:val="0"/>
          <w:numId w:val="9"/>
        </w:numPr>
        <w:kinsoku w:val="0"/>
        <w:overflowPunct w:val="0"/>
        <w:rPr>
          <w:rFonts w:cs="Times New Roman"/>
          <w:bCs/>
          <w:color w:val="auto"/>
          <w:kern w:val="2"/>
          <w:sz w:val="22"/>
          <w:szCs w:val="22"/>
        </w:rPr>
      </w:pPr>
      <w:r w:rsidRPr="007F2A78">
        <w:rPr>
          <w:rFonts w:cs="Times New Roman"/>
          <w:bCs/>
          <w:color w:val="auto"/>
          <w:kern w:val="2"/>
          <w:sz w:val="22"/>
          <w:szCs w:val="22"/>
        </w:rPr>
        <w:t>To thanks Members for their financial contributions for the Typhoon Committee Trust Fund and in-kind contributions provided, and to encourage Members to continue support the activities of the Committee.</w:t>
      </w:r>
    </w:p>
    <w:p w14:paraId="097D5330" w14:textId="77777777" w:rsidR="00E37D3F" w:rsidRPr="007F2A78" w:rsidRDefault="00E37D3F" w:rsidP="007F2A78">
      <w:pPr>
        <w:pStyle w:val="Default"/>
        <w:kinsoku w:val="0"/>
        <w:overflowPunct w:val="0"/>
        <w:ind w:left="1160"/>
        <w:rPr>
          <w:rFonts w:cs="Times New Roman"/>
          <w:bCs/>
          <w:color w:val="auto"/>
          <w:kern w:val="2"/>
          <w:sz w:val="22"/>
          <w:szCs w:val="22"/>
        </w:rPr>
      </w:pPr>
    </w:p>
    <w:p w14:paraId="30B220C7" w14:textId="5AE695F8" w:rsidR="0012026E" w:rsidRPr="000B0138" w:rsidRDefault="00E37D3F" w:rsidP="000B0138">
      <w:pPr>
        <w:pStyle w:val="Default"/>
        <w:numPr>
          <w:ilvl w:val="0"/>
          <w:numId w:val="9"/>
        </w:numPr>
        <w:kinsoku w:val="0"/>
        <w:overflowPunct w:val="0"/>
        <w:rPr>
          <w:rFonts w:cs="Times New Roman"/>
          <w:bCs/>
          <w:color w:val="auto"/>
          <w:kern w:val="2"/>
          <w:sz w:val="22"/>
          <w:szCs w:val="22"/>
        </w:rPr>
      </w:pPr>
      <w:r w:rsidRPr="007F2A78">
        <w:rPr>
          <w:rFonts w:cs="Times New Roman"/>
          <w:bCs/>
          <w:color w:val="auto"/>
          <w:kern w:val="2"/>
          <w:sz w:val="22"/>
          <w:szCs w:val="22"/>
        </w:rPr>
        <w:t>To thanks the Government of the Macao Special Administrative Region of the People’s Republic of China, through the Macao Meteorological and Geophysical Bureau (DSMG), for its continued support to the Typhoon Committee Secretariat and for its cooperation in renewing and implementing the Agreement between the Government of the Macao Special Administrative Region of the People’s Republic of China and the ESCAP/WMO Typhoon Committee regarding Administrative, Financial and Related Arrangements for the Typhoon Committee Secretariat.</w:t>
      </w:r>
      <w:bookmarkEnd w:id="19"/>
    </w:p>
    <w:sectPr w:rsidR="0012026E" w:rsidRPr="000B0138">
      <w:footerReference w:type="default" r:id="rId8"/>
      <w:pgSz w:w="11906" w:h="16838"/>
      <w:pgMar w:top="1701" w:right="1133" w:bottom="993" w:left="1440" w:header="851"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11A2F" w14:textId="77777777" w:rsidR="00D579EE" w:rsidRDefault="00D579EE">
      <w:r>
        <w:separator/>
      </w:r>
    </w:p>
  </w:endnote>
  <w:endnote w:type="continuationSeparator" w:id="0">
    <w:p w14:paraId="3481D920" w14:textId="77777777" w:rsidR="00D579EE" w:rsidRDefault="00D57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9CB0F" w14:textId="18A81E62" w:rsidR="0012026E" w:rsidRPr="004B2C75" w:rsidRDefault="004B2C75">
    <w:pPr>
      <w:pStyle w:val="Footer"/>
      <w:jc w:val="right"/>
      <w:rPr>
        <w:rFonts w:ascii="Calibri Light" w:hAnsi="Calibri Light" w:cs="Calibri Light"/>
        <w:sz w:val="16"/>
        <w:szCs w:val="20"/>
      </w:rPr>
    </w:pPr>
    <w:r w:rsidRPr="004B2C75">
      <w:rPr>
        <w:rFonts w:ascii="Calibri Light" w:hAnsi="Calibri Light" w:cs="Calibri Light"/>
        <w:sz w:val="16"/>
        <w:szCs w:val="20"/>
        <w:lang w:val="en-GB"/>
      </w:rPr>
      <w:t xml:space="preserve">TC58 - Page </w:t>
    </w:r>
    <w:r w:rsidRPr="004B2C75">
      <w:rPr>
        <w:rFonts w:ascii="Calibri Light" w:hAnsi="Calibri Light" w:cs="Calibri Light"/>
        <w:sz w:val="16"/>
        <w:szCs w:val="20"/>
        <w:lang w:val="en-GB"/>
      </w:rPr>
      <w:fldChar w:fldCharType="begin"/>
    </w:r>
    <w:r w:rsidRPr="004B2C75">
      <w:rPr>
        <w:rFonts w:ascii="Calibri Light" w:hAnsi="Calibri Light" w:cs="Calibri Light"/>
        <w:sz w:val="16"/>
        <w:szCs w:val="20"/>
        <w:lang w:val="en-GB"/>
      </w:rPr>
      <w:instrText xml:space="preserve"> PAGE </w:instrText>
    </w:r>
    <w:r w:rsidRPr="004B2C75">
      <w:rPr>
        <w:rFonts w:ascii="Calibri Light" w:hAnsi="Calibri Light" w:cs="Calibri Light"/>
        <w:sz w:val="16"/>
        <w:szCs w:val="20"/>
        <w:lang w:val="en-GB"/>
      </w:rPr>
      <w:fldChar w:fldCharType="separate"/>
    </w:r>
    <w:r w:rsidRPr="004B2C75">
      <w:rPr>
        <w:rFonts w:ascii="Calibri Light" w:hAnsi="Calibri Light" w:cs="Calibri Light"/>
        <w:noProof/>
        <w:sz w:val="16"/>
        <w:szCs w:val="20"/>
        <w:lang w:val="en-GB"/>
      </w:rPr>
      <w:t>1</w:t>
    </w:r>
    <w:r w:rsidRPr="004B2C75">
      <w:rPr>
        <w:rFonts w:ascii="Calibri Light" w:hAnsi="Calibri Light" w:cs="Calibri Light"/>
        <w:sz w:val="16"/>
        <w:szCs w:val="20"/>
        <w:lang w:val="en-GB"/>
      </w:rPr>
      <w:fldChar w:fldCharType="end"/>
    </w:r>
    <w:r w:rsidRPr="004B2C75">
      <w:rPr>
        <w:rFonts w:ascii="Calibri Light" w:hAnsi="Calibri Light" w:cs="Calibri Light"/>
        <w:sz w:val="16"/>
        <w:szCs w:val="20"/>
        <w:lang w:val="en-GB"/>
      </w:rPr>
      <w:t xml:space="preserve"> of </w:t>
    </w:r>
    <w:r w:rsidRPr="004B2C75">
      <w:rPr>
        <w:rFonts w:ascii="Calibri Light" w:hAnsi="Calibri Light" w:cs="Calibri Light"/>
        <w:sz w:val="16"/>
        <w:szCs w:val="20"/>
        <w:lang w:val="en-GB"/>
      </w:rPr>
      <w:fldChar w:fldCharType="begin"/>
    </w:r>
    <w:r w:rsidRPr="004B2C75">
      <w:rPr>
        <w:rFonts w:ascii="Calibri Light" w:hAnsi="Calibri Light" w:cs="Calibri Light"/>
        <w:sz w:val="16"/>
        <w:szCs w:val="20"/>
        <w:lang w:val="en-GB"/>
      </w:rPr>
      <w:instrText xml:space="preserve"> NUMPAGES </w:instrText>
    </w:r>
    <w:r w:rsidRPr="004B2C75">
      <w:rPr>
        <w:rFonts w:ascii="Calibri Light" w:hAnsi="Calibri Light" w:cs="Calibri Light"/>
        <w:sz w:val="16"/>
        <w:szCs w:val="20"/>
        <w:lang w:val="en-GB"/>
      </w:rPr>
      <w:fldChar w:fldCharType="separate"/>
    </w:r>
    <w:r w:rsidRPr="004B2C75">
      <w:rPr>
        <w:rFonts w:ascii="Calibri Light" w:hAnsi="Calibri Light" w:cs="Calibri Light"/>
        <w:noProof/>
        <w:sz w:val="16"/>
        <w:szCs w:val="20"/>
        <w:lang w:val="en-GB"/>
      </w:rPr>
      <w:t>8</w:t>
    </w:r>
    <w:r w:rsidRPr="004B2C75">
      <w:rPr>
        <w:rFonts w:ascii="Calibri Light" w:hAnsi="Calibri Light" w:cs="Calibri Light"/>
        <w:sz w:val="16"/>
        <w:szCs w:val="20"/>
        <w:lang w:val="en-GB"/>
      </w:rPr>
      <w:fldChar w:fldCharType="end"/>
    </w:r>
  </w:p>
  <w:p w14:paraId="674FD836" w14:textId="77777777" w:rsidR="0012026E" w:rsidRDefault="001202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D372A" w14:textId="77777777" w:rsidR="00D579EE" w:rsidRDefault="00D579EE">
      <w:r>
        <w:separator/>
      </w:r>
    </w:p>
  </w:footnote>
  <w:footnote w:type="continuationSeparator" w:id="0">
    <w:p w14:paraId="6070D4A2" w14:textId="77777777" w:rsidR="00D579EE" w:rsidRDefault="00D579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6E5F8D"/>
    <w:multiLevelType w:val="multilevel"/>
    <w:tmpl w:val="836E5F8D"/>
    <w:lvl w:ilvl="0">
      <w:start w:val="1"/>
      <w:numFmt w:val="decimal"/>
      <w:lvlText w:val="(%1)"/>
      <w:lvlJc w:val="left"/>
      <w:pPr>
        <w:ind w:left="2576" w:hanging="360"/>
      </w:pPr>
      <w:rPr>
        <w:rFonts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 w15:restartNumberingAfterBreak="0">
    <w:nsid w:val="A0A686FD"/>
    <w:multiLevelType w:val="singleLevel"/>
    <w:tmpl w:val="A0A686FD"/>
    <w:lvl w:ilvl="0">
      <w:start w:val="1"/>
      <w:numFmt w:val="decimal"/>
      <w:suff w:val="space"/>
      <w:lvlText w:val="%1."/>
      <w:lvlJc w:val="left"/>
    </w:lvl>
  </w:abstractNum>
  <w:abstractNum w:abstractNumId="2" w15:restartNumberingAfterBreak="0">
    <w:nsid w:val="E6F73CE2"/>
    <w:multiLevelType w:val="multilevel"/>
    <w:tmpl w:val="E6F73CE2"/>
    <w:lvl w:ilvl="0">
      <w:start w:val="1"/>
      <w:numFmt w:val="decimal"/>
      <w:lvlText w:val="(%1)"/>
      <w:lvlJc w:val="left"/>
      <w:pPr>
        <w:ind w:left="2576" w:hanging="360"/>
      </w:pPr>
      <w:rPr>
        <w:rFonts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7217A86"/>
    <w:multiLevelType w:val="multilevel"/>
    <w:tmpl w:val="17217A86"/>
    <w:lvl w:ilvl="0">
      <w:start w:val="1"/>
      <w:numFmt w:val="bullet"/>
      <w:lvlText w:val=""/>
      <w:lvlJc w:val="left"/>
      <w:pPr>
        <w:ind w:left="1080" w:hanging="360"/>
      </w:pPr>
      <w:rPr>
        <w:rFonts w:ascii="Symbol" w:hAnsi="Symbol" w:hint="default"/>
      </w:rPr>
    </w:lvl>
    <w:lvl w:ilvl="1">
      <w:start w:val="1"/>
      <w:numFmt w:val="bullet"/>
      <w:lvlText w:val="-"/>
      <w:lvlJc w:val="left"/>
      <w:pPr>
        <w:ind w:left="360" w:hanging="360"/>
      </w:pPr>
      <w:rPr>
        <w:rFonts w:ascii="Yu Gothic" w:eastAsia="Yu Gothic" w:hAnsi="Yu Gothic" w:hint="eastAsia"/>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1EB80224"/>
    <w:multiLevelType w:val="singleLevel"/>
    <w:tmpl w:val="1EB80224"/>
    <w:lvl w:ilvl="0">
      <w:start w:val="1"/>
      <w:numFmt w:val="decimal"/>
      <w:lvlText w:val="(%1)"/>
      <w:lvlJc w:val="left"/>
      <w:pPr>
        <w:tabs>
          <w:tab w:val="left" w:pos="425"/>
        </w:tabs>
        <w:ind w:left="425" w:hanging="425"/>
      </w:pPr>
      <w:rPr>
        <w:rFonts w:ascii="Cambria" w:eastAsiaTheme="minorEastAsia" w:hAnsi="Cambria" w:cs="Times New Roman"/>
      </w:rPr>
    </w:lvl>
  </w:abstractNum>
  <w:abstractNum w:abstractNumId="5" w15:restartNumberingAfterBreak="0">
    <w:nsid w:val="21BC7263"/>
    <w:multiLevelType w:val="hybridMultilevel"/>
    <w:tmpl w:val="2EBC30B2"/>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6" w15:restartNumberingAfterBreak="0">
    <w:nsid w:val="2A1DC932"/>
    <w:multiLevelType w:val="singleLevel"/>
    <w:tmpl w:val="2A1DC932"/>
    <w:lvl w:ilvl="0">
      <w:start w:val="1"/>
      <w:numFmt w:val="bullet"/>
      <w:lvlText w:val=""/>
      <w:lvlJc w:val="left"/>
      <w:pPr>
        <w:tabs>
          <w:tab w:val="left" w:pos="420"/>
        </w:tabs>
        <w:ind w:left="420" w:hanging="420"/>
      </w:pPr>
      <w:rPr>
        <w:rFonts w:ascii="Wingdings" w:hAnsi="Wingdings" w:cs="Wingdings" w:hint="default"/>
      </w:rPr>
    </w:lvl>
  </w:abstractNum>
  <w:abstractNum w:abstractNumId="7" w15:restartNumberingAfterBreak="0">
    <w:nsid w:val="3F0731FA"/>
    <w:multiLevelType w:val="multilevel"/>
    <w:tmpl w:val="3F0731FA"/>
    <w:lvl w:ilvl="0">
      <w:start w:val="1"/>
      <w:numFmt w:val="lowerLetter"/>
      <w:lvlText w:val="%1)"/>
      <w:lvlJc w:val="left"/>
      <w:pPr>
        <w:ind w:left="1919" w:hanging="360"/>
      </w:pPr>
    </w:lvl>
    <w:lvl w:ilvl="1">
      <w:start w:val="1"/>
      <w:numFmt w:val="lowerLetter"/>
      <w:lvlText w:val="%2."/>
      <w:lvlJc w:val="left"/>
      <w:pPr>
        <w:ind w:left="2639" w:hanging="360"/>
      </w:pPr>
    </w:lvl>
    <w:lvl w:ilvl="2">
      <w:start w:val="1"/>
      <w:numFmt w:val="lowerRoman"/>
      <w:lvlText w:val="%3."/>
      <w:lvlJc w:val="right"/>
      <w:pPr>
        <w:ind w:left="3359" w:hanging="180"/>
      </w:pPr>
    </w:lvl>
    <w:lvl w:ilvl="3">
      <w:start w:val="1"/>
      <w:numFmt w:val="decimal"/>
      <w:lvlText w:val="%4."/>
      <w:lvlJc w:val="left"/>
      <w:pPr>
        <w:ind w:left="4079" w:hanging="360"/>
      </w:pPr>
    </w:lvl>
    <w:lvl w:ilvl="4">
      <w:start w:val="1"/>
      <w:numFmt w:val="lowerLetter"/>
      <w:lvlText w:val="%5."/>
      <w:lvlJc w:val="left"/>
      <w:pPr>
        <w:ind w:left="4799" w:hanging="360"/>
      </w:pPr>
    </w:lvl>
    <w:lvl w:ilvl="5">
      <w:start w:val="1"/>
      <w:numFmt w:val="lowerRoman"/>
      <w:lvlText w:val="%6."/>
      <w:lvlJc w:val="right"/>
      <w:pPr>
        <w:ind w:left="5519" w:hanging="180"/>
      </w:pPr>
    </w:lvl>
    <w:lvl w:ilvl="6">
      <w:start w:val="1"/>
      <w:numFmt w:val="decimal"/>
      <w:lvlText w:val="%7."/>
      <w:lvlJc w:val="left"/>
      <w:pPr>
        <w:ind w:left="6239" w:hanging="360"/>
      </w:pPr>
    </w:lvl>
    <w:lvl w:ilvl="7">
      <w:start w:val="1"/>
      <w:numFmt w:val="lowerLetter"/>
      <w:lvlText w:val="%8."/>
      <w:lvlJc w:val="left"/>
      <w:pPr>
        <w:ind w:left="6959" w:hanging="360"/>
      </w:pPr>
    </w:lvl>
    <w:lvl w:ilvl="8">
      <w:start w:val="1"/>
      <w:numFmt w:val="lowerRoman"/>
      <w:lvlText w:val="%9."/>
      <w:lvlJc w:val="right"/>
      <w:pPr>
        <w:ind w:left="7679" w:hanging="180"/>
      </w:pPr>
    </w:lvl>
  </w:abstractNum>
  <w:abstractNum w:abstractNumId="8" w15:restartNumberingAfterBreak="0">
    <w:nsid w:val="6BAA2AFF"/>
    <w:multiLevelType w:val="multilevel"/>
    <w:tmpl w:val="6BAA2AFF"/>
    <w:lvl w:ilvl="0">
      <w:start w:val="1"/>
      <w:numFmt w:val="decimal"/>
      <w:lvlText w:val="(%1)"/>
      <w:lvlJc w:val="left"/>
      <w:pPr>
        <w:ind w:left="1520" w:hanging="360"/>
      </w:pPr>
      <w:rPr>
        <w:rFonts w:hint="default"/>
      </w:rPr>
    </w:lvl>
    <w:lvl w:ilvl="1">
      <w:start w:val="1"/>
      <w:numFmt w:val="lowerLetter"/>
      <w:lvlText w:val="%2)"/>
      <w:lvlJc w:val="left"/>
      <w:pPr>
        <w:ind w:left="2040" w:hanging="440"/>
      </w:pPr>
    </w:lvl>
    <w:lvl w:ilvl="2">
      <w:start w:val="1"/>
      <w:numFmt w:val="lowerRoman"/>
      <w:lvlText w:val="%3."/>
      <w:lvlJc w:val="right"/>
      <w:pPr>
        <w:ind w:left="2480" w:hanging="440"/>
      </w:pPr>
    </w:lvl>
    <w:lvl w:ilvl="3">
      <w:start w:val="1"/>
      <w:numFmt w:val="decimal"/>
      <w:lvlText w:val="%4."/>
      <w:lvlJc w:val="left"/>
      <w:pPr>
        <w:ind w:left="2920" w:hanging="440"/>
      </w:pPr>
    </w:lvl>
    <w:lvl w:ilvl="4">
      <w:start w:val="1"/>
      <w:numFmt w:val="lowerLetter"/>
      <w:lvlText w:val="%5)"/>
      <w:lvlJc w:val="left"/>
      <w:pPr>
        <w:ind w:left="3360" w:hanging="440"/>
      </w:pPr>
    </w:lvl>
    <w:lvl w:ilvl="5">
      <w:start w:val="1"/>
      <w:numFmt w:val="lowerRoman"/>
      <w:lvlText w:val="%6."/>
      <w:lvlJc w:val="right"/>
      <w:pPr>
        <w:ind w:left="3800" w:hanging="440"/>
      </w:pPr>
    </w:lvl>
    <w:lvl w:ilvl="6">
      <w:start w:val="1"/>
      <w:numFmt w:val="decimal"/>
      <w:lvlText w:val="%7."/>
      <w:lvlJc w:val="left"/>
      <w:pPr>
        <w:ind w:left="4240" w:hanging="440"/>
      </w:pPr>
    </w:lvl>
    <w:lvl w:ilvl="7">
      <w:start w:val="1"/>
      <w:numFmt w:val="lowerLetter"/>
      <w:lvlText w:val="%8)"/>
      <w:lvlJc w:val="left"/>
      <w:pPr>
        <w:ind w:left="4680" w:hanging="440"/>
      </w:pPr>
    </w:lvl>
    <w:lvl w:ilvl="8">
      <w:start w:val="1"/>
      <w:numFmt w:val="lowerRoman"/>
      <w:lvlText w:val="%9."/>
      <w:lvlJc w:val="right"/>
      <w:pPr>
        <w:ind w:left="5120" w:hanging="440"/>
      </w:pPr>
    </w:lvl>
  </w:abstractNum>
  <w:abstractNum w:abstractNumId="9" w15:restartNumberingAfterBreak="0">
    <w:nsid w:val="6BC6593E"/>
    <w:multiLevelType w:val="multilevel"/>
    <w:tmpl w:val="6BC6593E"/>
    <w:lvl w:ilvl="0">
      <w:start w:val="1"/>
      <w:numFmt w:val="bullet"/>
      <w:lvlText w:val=""/>
      <w:lvlJc w:val="left"/>
      <w:pPr>
        <w:ind w:left="1160" w:hanging="360"/>
      </w:pPr>
      <w:rPr>
        <w:rFonts w:ascii="Symbol" w:hAnsi="Symbol"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10" w15:restartNumberingAfterBreak="0">
    <w:nsid w:val="6BDB0A62"/>
    <w:multiLevelType w:val="multilevel"/>
    <w:tmpl w:val="C3B6AD46"/>
    <w:lvl w:ilvl="0">
      <w:start w:val="1"/>
      <w:numFmt w:val="bullet"/>
      <w:lvlText w:val="—"/>
      <w:lvlJc w:val="left"/>
      <w:pPr>
        <w:ind w:left="1080" w:hanging="360"/>
      </w:pPr>
      <w:rPr>
        <w:rFonts w:ascii="Arial" w:hAnsi="Arial" w:cs="Arial" w:hint="default"/>
      </w:rPr>
    </w:lvl>
    <w:lvl w:ilvl="1">
      <w:start w:val="1"/>
      <w:numFmt w:val="bullet"/>
      <w:lvlText w:val="-"/>
      <w:lvlJc w:val="left"/>
      <w:pPr>
        <w:ind w:left="360" w:hanging="360"/>
      </w:pPr>
      <w:rPr>
        <w:rFonts w:ascii="Yu Gothic" w:eastAsia="Yu Gothic" w:hAnsi="Yu Gothic" w:hint="eastAsia"/>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6BFC00D7"/>
    <w:multiLevelType w:val="multilevel"/>
    <w:tmpl w:val="6BFC00D7"/>
    <w:lvl w:ilvl="0">
      <w:start w:val="1"/>
      <w:numFmt w:val="decimal"/>
      <w:pStyle w:val="TC1"/>
      <w:lvlText w:val="%1."/>
      <w:lvlJc w:val="left"/>
      <w:pPr>
        <w:ind w:left="1637" w:hanging="360"/>
      </w:pPr>
      <w:rPr>
        <w:i w:val="0"/>
        <w:color w:val="auto"/>
      </w:rPr>
    </w:lvl>
    <w:lvl w:ilvl="1">
      <w:start w:val="1"/>
      <w:numFmt w:val="ideographTraditional"/>
      <w:lvlText w:val="%2、"/>
      <w:lvlJc w:val="left"/>
      <w:pPr>
        <w:ind w:left="2357" w:hanging="360"/>
      </w:pPr>
      <w:rPr>
        <w:rFonts w:hint="default"/>
      </w:rPr>
    </w:lvl>
    <w:lvl w:ilvl="2">
      <w:start w:val="1"/>
      <w:numFmt w:val="lowerRoman"/>
      <w:lvlText w:val="%3."/>
      <w:lvlJc w:val="right"/>
      <w:pPr>
        <w:ind w:left="3077" w:hanging="180"/>
      </w:pPr>
    </w:lvl>
    <w:lvl w:ilvl="3">
      <w:start w:val="1"/>
      <w:numFmt w:val="decimal"/>
      <w:lvlText w:val="%4."/>
      <w:lvlJc w:val="left"/>
      <w:pPr>
        <w:ind w:left="3797" w:hanging="360"/>
      </w:pPr>
    </w:lvl>
    <w:lvl w:ilvl="4">
      <w:start w:val="1"/>
      <w:numFmt w:val="lowerLetter"/>
      <w:lvlText w:val="%5."/>
      <w:lvlJc w:val="left"/>
      <w:pPr>
        <w:ind w:left="4517" w:hanging="360"/>
      </w:pPr>
    </w:lvl>
    <w:lvl w:ilvl="5">
      <w:start w:val="1"/>
      <w:numFmt w:val="lowerRoman"/>
      <w:lvlText w:val="%6."/>
      <w:lvlJc w:val="right"/>
      <w:pPr>
        <w:ind w:left="5237" w:hanging="180"/>
      </w:pPr>
    </w:lvl>
    <w:lvl w:ilvl="6">
      <w:start w:val="1"/>
      <w:numFmt w:val="decimal"/>
      <w:lvlText w:val="%7."/>
      <w:lvlJc w:val="left"/>
      <w:pPr>
        <w:ind w:left="5957" w:hanging="360"/>
      </w:pPr>
    </w:lvl>
    <w:lvl w:ilvl="7">
      <w:start w:val="1"/>
      <w:numFmt w:val="lowerLetter"/>
      <w:lvlText w:val="%8."/>
      <w:lvlJc w:val="left"/>
      <w:pPr>
        <w:ind w:left="6677" w:hanging="360"/>
      </w:pPr>
    </w:lvl>
    <w:lvl w:ilvl="8">
      <w:start w:val="1"/>
      <w:numFmt w:val="lowerRoman"/>
      <w:lvlText w:val="%9."/>
      <w:lvlJc w:val="right"/>
      <w:pPr>
        <w:ind w:left="7397" w:hanging="180"/>
      </w:pPr>
    </w:lvl>
  </w:abstractNum>
  <w:abstractNum w:abstractNumId="12" w15:restartNumberingAfterBreak="0">
    <w:nsid w:val="718D07A1"/>
    <w:multiLevelType w:val="multilevel"/>
    <w:tmpl w:val="718D07A1"/>
    <w:lvl w:ilvl="0">
      <w:start w:val="1"/>
      <w:numFmt w:val="decimal"/>
      <w:lvlText w:val="(%1)"/>
      <w:lvlJc w:val="left"/>
      <w:pPr>
        <w:ind w:left="2576" w:hanging="360"/>
      </w:pPr>
      <w:rPr>
        <w:rFonts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3" w15:restartNumberingAfterBreak="0">
    <w:nsid w:val="797C6CEE"/>
    <w:multiLevelType w:val="singleLevel"/>
    <w:tmpl w:val="797C6CEE"/>
    <w:lvl w:ilvl="0">
      <w:start w:val="1"/>
      <w:numFmt w:val="bullet"/>
      <w:lvlText w:val="—"/>
      <w:lvlJc w:val="left"/>
      <w:pPr>
        <w:tabs>
          <w:tab w:val="left" w:pos="420"/>
        </w:tabs>
        <w:ind w:left="420" w:hanging="420"/>
      </w:pPr>
      <w:rPr>
        <w:rFonts w:ascii="Arial" w:hAnsi="Arial" w:cs="Arial" w:hint="default"/>
      </w:rPr>
    </w:lvl>
  </w:abstractNum>
  <w:num w:numId="1" w16cid:durableId="361057898">
    <w:abstractNumId w:val="11"/>
  </w:num>
  <w:num w:numId="2" w16cid:durableId="995062957">
    <w:abstractNumId w:val="7"/>
  </w:num>
  <w:num w:numId="3" w16cid:durableId="480392950">
    <w:abstractNumId w:val="3"/>
  </w:num>
  <w:num w:numId="4" w16cid:durableId="227420688">
    <w:abstractNumId w:val="1"/>
  </w:num>
  <w:num w:numId="5" w16cid:durableId="241989877">
    <w:abstractNumId w:val="13"/>
  </w:num>
  <w:num w:numId="6" w16cid:durableId="2052075187">
    <w:abstractNumId w:val="12"/>
  </w:num>
  <w:num w:numId="7" w16cid:durableId="1600136857">
    <w:abstractNumId w:val="0"/>
  </w:num>
  <w:num w:numId="8" w16cid:durableId="1270700926">
    <w:abstractNumId w:val="2"/>
  </w:num>
  <w:num w:numId="9" w16cid:durableId="1792048246">
    <w:abstractNumId w:val="9"/>
  </w:num>
  <w:num w:numId="10" w16cid:durableId="1102645438">
    <w:abstractNumId w:val="4"/>
  </w:num>
  <w:num w:numId="11" w16cid:durableId="87390872">
    <w:abstractNumId w:val="10"/>
  </w:num>
  <w:num w:numId="12" w16cid:durableId="184095568">
    <w:abstractNumId w:val="6"/>
  </w:num>
  <w:num w:numId="13" w16cid:durableId="130024398">
    <w:abstractNumId w:val="8"/>
  </w:num>
  <w:num w:numId="14" w16cid:durableId="11912640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bordersDoNotSurroundHeader/>
  <w:bordersDoNotSurroundFooter/>
  <w:defaultTabStop w:val="80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332"/>
    <w:rsid w:val="000003BE"/>
    <w:rsid w:val="00006636"/>
    <w:rsid w:val="00006650"/>
    <w:rsid w:val="00006FDE"/>
    <w:rsid w:val="0001289E"/>
    <w:rsid w:val="0002196B"/>
    <w:rsid w:val="0002210E"/>
    <w:rsid w:val="0002277F"/>
    <w:rsid w:val="000243AD"/>
    <w:rsid w:val="00030DA0"/>
    <w:rsid w:val="000316CE"/>
    <w:rsid w:val="00032E5E"/>
    <w:rsid w:val="00042DA9"/>
    <w:rsid w:val="000436C6"/>
    <w:rsid w:val="0004555D"/>
    <w:rsid w:val="00047342"/>
    <w:rsid w:val="00051112"/>
    <w:rsid w:val="00052BC7"/>
    <w:rsid w:val="0006193F"/>
    <w:rsid w:val="0006491B"/>
    <w:rsid w:val="00067463"/>
    <w:rsid w:val="000729F7"/>
    <w:rsid w:val="0007520A"/>
    <w:rsid w:val="0008348B"/>
    <w:rsid w:val="00084BBC"/>
    <w:rsid w:val="00086648"/>
    <w:rsid w:val="00087FA0"/>
    <w:rsid w:val="00091AD2"/>
    <w:rsid w:val="00094147"/>
    <w:rsid w:val="000945C3"/>
    <w:rsid w:val="000B0138"/>
    <w:rsid w:val="000B1347"/>
    <w:rsid w:val="000B271C"/>
    <w:rsid w:val="000B47C0"/>
    <w:rsid w:val="000B4EB4"/>
    <w:rsid w:val="000B7D94"/>
    <w:rsid w:val="000B7E87"/>
    <w:rsid w:val="000C242C"/>
    <w:rsid w:val="000C4265"/>
    <w:rsid w:val="000C4390"/>
    <w:rsid w:val="000C5E05"/>
    <w:rsid w:val="000D215C"/>
    <w:rsid w:val="000D5522"/>
    <w:rsid w:val="000F632E"/>
    <w:rsid w:val="00100412"/>
    <w:rsid w:val="0010078B"/>
    <w:rsid w:val="00104AFA"/>
    <w:rsid w:val="001069B9"/>
    <w:rsid w:val="00113E77"/>
    <w:rsid w:val="0012026E"/>
    <w:rsid w:val="00123A6D"/>
    <w:rsid w:val="00127B6E"/>
    <w:rsid w:val="00131268"/>
    <w:rsid w:val="00131456"/>
    <w:rsid w:val="00141A62"/>
    <w:rsid w:val="00143AEE"/>
    <w:rsid w:val="001515A4"/>
    <w:rsid w:val="001537D7"/>
    <w:rsid w:val="0015538B"/>
    <w:rsid w:val="0017030F"/>
    <w:rsid w:val="0018228B"/>
    <w:rsid w:val="001834C1"/>
    <w:rsid w:val="001866CF"/>
    <w:rsid w:val="00186F83"/>
    <w:rsid w:val="00187085"/>
    <w:rsid w:val="001910BB"/>
    <w:rsid w:val="00191409"/>
    <w:rsid w:val="00191CBA"/>
    <w:rsid w:val="001A0B0A"/>
    <w:rsid w:val="001A1726"/>
    <w:rsid w:val="001A3357"/>
    <w:rsid w:val="001B238D"/>
    <w:rsid w:val="001B7C02"/>
    <w:rsid w:val="001C1307"/>
    <w:rsid w:val="001C403C"/>
    <w:rsid w:val="001C5354"/>
    <w:rsid w:val="001C7501"/>
    <w:rsid w:val="001C756B"/>
    <w:rsid w:val="001D1379"/>
    <w:rsid w:val="001D182E"/>
    <w:rsid w:val="001D3910"/>
    <w:rsid w:val="001D66F1"/>
    <w:rsid w:val="001E36AD"/>
    <w:rsid w:val="001E4564"/>
    <w:rsid w:val="001F41F1"/>
    <w:rsid w:val="002057C1"/>
    <w:rsid w:val="00206A41"/>
    <w:rsid w:val="002150B1"/>
    <w:rsid w:val="00217434"/>
    <w:rsid w:val="0021757B"/>
    <w:rsid w:val="002176E9"/>
    <w:rsid w:val="00217DCD"/>
    <w:rsid w:val="002207F2"/>
    <w:rsid w:val="00220927"/>
    <w:rsid w:val="00221680"/>
    <w:rsid w:val="002223CA"/>
    <w:rsid w:val="002229B9"/>
    <w:rsid w:val="002265F4"/>
    <w:rsid w:val="002301DF"/>
    <w:rsid w:val="00230D55"/>
    <w:rsid w:val="0023136B"/>
    <w:rsid w:val="00232517"/>
    <w:rsid w:val="00236F25"/>
    <w:rsid w:val="00243332"/>
    <w:rsid w:val="00254804"/>
    <w:rsid w:val="00254E77"/>
    <w:rsid w:val="00264DF6"/>
    <w:rsid w:val="00265F9D"/>
    <w:rsid w:val="00266CCE"/>
    <w:rsid w:val="0026740D"/>
    <w:rsid w:val="002863C8"/>
    <w:rsid w:val="00294A98"/>
    <w:rsid w:val="002A3F58"/>
    <w:rsid w:val="002A6E06"/>
    <w:rsid w:val="002A70AF"/>
    <w:rsid w:val="002B2C9A"/>
    <w:rsid w:val="002C2D63"/>
    <w:rsid w:val="002C6FE7"/>
    <w:rsid w:val="002C75ED"/>
    <w:rsid w:val="002D0DE9"/>
    <w:rsid w:val="002D10FC"/>
    <w:rsid w:val="002D4AF7"/>
    <w:rsid w:val="002D64D5"/>
    <w:rsid w:val="002E3216"/>
    <w:rsid w:val="002F05E0"/>
    <w:rsid w:val="00310205"/>
    <w:rsid w:val="00313E71"/>
    <w:rsid w:val="00314843"/>
    <w:rsid w:val="003204FA"/>
    <w:rsid w:val="003276FA"/>
    <w:rsid w:val="003313D4"/>
    <w:rsid w:val="003457D3"/>
    <w:rsid w:val="00346544"/>
    <w:rsid w:val="0035410E"/>
    <w:rsid w:val="00354E72"/>
    <w:rsid w:val="00360618"/>
    <w:rsid w:val="00360BD6"/>
    <w:rsid w:val="00360D1E"/>
    <w:rsid w:val="00361770"/>
    <w:rsid w:val="003702F1"/>
    <w:rsid w:val="00374547"/>
    <w:rsid w:val="00376F65"/>
    <w:rsid w:val="0038135D"/>
    <w:rsid w:val="00382EDB"/>
    <w:rsid w:val="00383305"/>
    <w:rsid w:val="003A6CFC"/>
    <w:rsid w:val="003B2274"/>
    <w:rsid w:val="003B28EA"/>
    <w:rsid w:val="003B2E41"/>
    <w:rsid w:val="003B4756"/>
    <w:rsid w:val="003C32E1"/>
    <w:rsid w:val="003C6FEB"/>
    <w:rsid w:val="003D2ADE"/>
    <w:rsid w:val="003E1B2A"/>
    <w:rsid w:val="003E687D"/>
    <w:rsid w:val="003E7606"/>
    <w:rsid w:val="003F07C4"/>
    <w:rsid w:val="00401344"/>
    <w:rsid w:val="00401795"/>
    <w:rsid w:val="00407434"/>
    <w:rsid w:val="00407523"/>
    <w:rsid w:val="0042587A"/>
    <w:rsid w:val="00426384"/>
    <w:rsid w:val="0043492D"/>
    <w:rsid w:val="00435EA2"/>
    <w:rsid w:val="00436189"/>
    <w:rsid w:val="0044468F"/>
    <w:rsid w:val="00450C77"/>
    <w:rsid w:val="00450D29"/>
    <w:rsid w:val="00462231"/>
    <w:rsid w:val="0046247E"/>
    <w:rsid w:val="0046794D"/>
    <w:rsid w:val="004745DC"/>
    <w:rsid w:val="00477CB8"/>
    <w:rsid w:val="00482639"/>
    <w:rsid w:val="00482C25"/>
    <w:rsid w:val="004864D0"/>
    <w:rsid w:val="00490E90"/>
    <w:rsid w:val="00494C20"/>
    <w:rsid w:val="00495EF0"/>
    <w:rsid w:val="004A354B"/>
    <w:rsid w:val="004A494B"/>
    <w:rsid w:val="004B265E"/>
    <w:rsid w:val="004B2C75"/>
    <w:rsid w:val="004B59FA"/>
    <w:rsid w:val="004B6900"/>
    <w:rsid w:val="004B7469"/>
    <w:rsid w:val="004C221C"/>
    <w:rsid w:val="004C45A3"/>
    <w:rsid w:val="004C5596"/>
    <w:rsid w:val="004D35D0"/>
    <w:rsid w:val="004D417B"/>
    <w:rsid w:val="004D765E"/>
    <w:rsid w:val="004D7A07"/>
    <w:rsid w:val="004E013C"/>
    <w:rsid w:val="004E13B0"/>
    <w:rsid w:val="004E31CC"/>
    <w:rsid w:val="004F0256"/>
    <w:rsid w:val="00506D2D"/>
    <w:rsid w:val="00507EB7"/>
    <w:rsid w:val="00511212"/>
    <w:rsid w:val="005134DD"/>
    <w:rsid w:val="005209B6"/>
    <w:rsid w:val="005209B7"/>
    <w:rsid w:val="00522CAC"/>
    <w:rsid w:val="005234DF"/>
    <w:rsid w:val="005242A1"/>
    <w:rsid w:val="00530DB2"/>
    <w:rsid w:val="0054716C"/>
    <w:rsid w:val="005503FD"/>
    <w:rsid w:val="00555AFC"/>
    <w:rsid w:val="0055730C"/>
    <w:rsid w:val="0055766D"/>
    <w:rsid w:val="00565906"/>
    <w:rsid w:val="00570E51"/>
    <w:rsid w:val="005748A4"/>
    <w:rsid w:val="00576B7E"/>
    <w:rsid w:val="00583671"/>
    <w:rsid w:val="005875F9"/>
    <w:rsid w:val="00587B5C"/>
    <w:rsid w:val="005928BE"/>
    <w:rsid w:val="005962C0"/>
    <w:rsid w:val="00596EB8"/>
    <w:rsid w:val="005A24CF"/>
    <w:rsid w:val="005A374F"/>
    <w:rsid w:val="005A420A"/>
    <w:rsid w:val="005A62E1"/>
    <w:rsid w:val="005B18AA"/>
    <w:rsid w:val="005B7B9A"/>
    <w:rsid w:val="005C61DF"/>
    <w:rsid w:val="005E0F07"/>
    <w:rsid w:val="005E5406"/>
    <w:rsid w:val="005E7087"/>
    <w:rsid w:val="005E7851"/>
    <w:rsid w:val="005F1393"/>
    <w:rsid w:val="005F1A5D"/>
    <w:rsid w:val="005F2F96"/>
    <w:rsid w:val="005F765D"/>
    <w:rsid w:val="00600106"/>
    <w:rsid w:val="00607DA1"/>
    <w:rsid w:val="00607E68"/>
    <w:rsid w:val="00611B06"/>
    <w:rsid w:val="00622365"/>
    <w:rsid w:val="00624DFD"/>
    <w:rsid w:val="00631096"/>
    <w:rsid w:val="00635E8E"/>
    <w:rsid w:val="006379FD"/>
    <w:rsid w:val="006410EB"/>
    <w:rsid w:val="00645F93"/>
    <w:rsid w:val="00646371"/>
    <w:rsid w:val="006523B5"/>
    <w:rsid w:val="0065397F"/>
    <w:rsid w:val="00653FF7"/>
    <w:rsid w:val="00657FAC"/>
    <w:rsid w:val="00662C34"/>
    <w:rsid w:val="006638AE"/>
    <w:rsid w:val="00670447"/>
    <w:rsid w:val="00677261"/>
    <w:rsid w:val="00685018"/>
    <w:rsid w:val="00690A45"/>
    <w:rsid w:val="00691C57"/>
    <w:rsid w:val="00692569"/>
    <w:rsid w:val="00693321"/>
    <w:rsid w:val="006941D7"/>
    <w:rsid w:val="006A0829"/>
    <w:rsid w:val="006A16CF"/>
    <w:rsid w:val="006A2C87"/>
    <w:rsid w:val="006B0499"/>
    <w:rsid w:val="006B50BF"/>
    <w:rsid w:val="006E3730"/>
    <w:rsid w:val="006E5D4A"/>
    <w:rsid w:val="006F013C"/>
    <w:rsid w:val="006F4BC5"/>
    <w:rsid w:val="007008A6"/>
    <w:rsid w:val="007025AC"/>
    <w:rsid w:val="0071091C"/>
    <w:rsid w:val="00711DC1"/>
    <w:rsid w:val="007127C8"/>
    <w:rsid w:val="007140A5"/>
    <w:rsid w:val="007205F3"/>
    <w:rsid w:val="00723675"/>
    <w:rsid w:val="00723C64"/>
    <w:rsid w:val="007542BC"/>
    <w:rsid w:val="00762206"/>
    <w:rsid w:val="00767E31"/>
    <w:rsid w:val="0078667A"/>
    <w:rsid w:val="0079440C"/>
    <w:rsid w:val="00794698"/>
    <w:rsid w:val="007A2ADB"/>
    <w:rsid w:val="007A64F2"/>
    <w:rsid w:val="007A6782"/>
    <w:rsid w:val="007A6DC4"/>
    <w:rsid w:val="007A798C"/>
    <w:rsid w:val="007B0CCB"/>
    <w:rsid w:val="007B4B22"/>
    <w:rsid w:val="007B5D0D"/>
    <w:rsid w:val="007B76CD"/>
    <w:rsid w:val="007B79CF"/>
    <w:rsid w:val="007C5989"/>
    <w:rsid w:val="007D2539"/>
    <w:rsid w:val="007D515A"/>
    <w:rsid w:val="007D71F2"/>
    <w:rsid w:val="007D768C"/>
    <w:rsid w:val="007E1931"/>
    <w:rsid w:val="007E1AC3"/>
    <w:rsid w:val="007E21FC"/>
    <w:rsid w:val="007E4667"/>
    <w:rsid w:val="007E6BB5"/>
    <w:rsid w:val="007F1BE6"/>
    <w:rsid w:val="007F24E6"/>
    <w:rsid w:val="007F260F"/>
    <w:rsid w:val="007F2A78"/>
    <w:rsid w:val="007F59A3"/>
    <w:rsid w:val="007F67ED"/>
    <w:rsid w:val="008073C2"/>
    <w:rsid w:val="00814756"/>
    <w:rsid w:val="0081673F"/>
    <w:rsid w:val="00825FB5"/>
    <w:rsid w:val="0082609D"/>
    <w:rsid w:val="00843757"/>
    <w:rsid w:val="00851AA9"/>
    <w:rsid w:val="00853AFF"/>
    <w:rsid w:val="0085785C"/>
    <w:rsid w:val="008616BC"/>
    <w:rsid w:val="008670FA"/>
    <w:rsid w:val="0086785A"/>
    <w:rsid w:val="0087239F"/>
    <w:rsid w:val="00875BC1"/>
    <w:rsid w:val="00877B1E"/>
    <w:rsid w:val="00880102"/>
    <w:rsid w:val="008805B6"/>
    <w:rsid w:val="0088398A"/>
    <w:rsid w:val="008900B8"/>
    <w:rsid w:val="008904DC"/>
    <w:rsid w:val="0089304D"/>
    <w:rsid w:val="00894584"/>
    <w:rsid w:val="008A3418"/>
    <w:rsid w:val="008A4F86"/>
    <w:rsid w:val="008A5ED0"/>
    <w:rsid w:val="008B1D24"/>
    <w:rsid w:val="008B4C60"/>
    <w:rsid w:val="008C2134"/>
    <w:rsid w:val="008C54FB"/>
    <w:rsid w:val="008D4008"/>
    <w:rsid w:val="008E3CC3"/>
    <w:rsid w:val="008E4C95"/>
    <w:rsid w:val="008F016A"/>
    <w:rsid w:val="008F49FB"/>
    <w:rsid w:val="008F52D4"/>
    <w:rsid w:val="00900CC6"/>
    <w:rsid w:val="0090418D"/>
    <w:rsid w:val="00911508"/>
    <w:rsid w:val="00912769"/>
    <w:rsid w:val="00925394"/>
    <w:rsid w:val="00932025"/>
    <w:rsid w:val="00944F97"/>
    <w:rsid w:val="00946A60"/>
    <w:rsid w:val="00953486"/>
    <w:rsid w:val="00955170"/>
    <w:rsid w:val="00961C77"/>
    <w:rsid w:val="00974217"/>
    <w:rsid w:val="00975411"/>
    <w:rsid w:val="0097604C"/>
    <w:rsid w:val="00977CD9"/>
    <w:rsid w:val="009818C8"/>
    <w:rsid w:val="00986837"/>
    <w:rsid w:val="0099180F"/>
    <w:rsid w:val="009A3236"/>
    <w:rsid w:val="009B151A"/>
    <w:rsid w:val="009B69A1"/>
    <w:rsid w:val="009C2F38"/>
    <w:rsid w:val="009C4CB7"/>
    <w:rsid w:val="009D00B4"/>
    <w:rsid w:val="009D2488"/>
    <w:rsid w:val="009D2FD5"/>
    <w:rsid w:val="009D3721"/>
    <w:rsid w:val="009D756F"/>
    <w:rsid w:val="009D7A43"/>
    <w:rsid w:val="009D7E6F"/>
    <w:rsid w:val="009E216B"/>
    <w:rsid w:val="009F0914"/>
    <w:rsid w:val="009F262A"/>
    <w:rsid w:val="009F2764"/>
    <w:rsid w:val="00A006FB"/>
    <w:rsid w:val="00A03729"/>
    <w:rsid w:val="00A07059"/>
    <w:rsid w:val="00A07658"/>
    <w:rsid w:val="00A11E54"/>
    <w:rsid w:val="00A13C37"/>
    <w:rsid w:val="00A1415F"/>
    <w:rsid w:val="00A177DD"/>
    <w:rsid w:val="00A27A90"/>
    <w:rsid w:val="00A3151C"/>
    <w:rsid w:val="00A328BB"/>
    <w:rsid w:val="00A456BF"/>
    <w:rsid w:val="00A45E81"/>
    <w:rsid w:val="00A50A23"/>
    <w:rsid w:val="00A54575"/>
    <w:rsid w:val="00A54C69"/>
    <w:rsid w:val="00A6112E"/>
    <w:rsid w:val="00A649D8"/>
    <w:rsid w:val="00A7738D"/>
    <w:rsid w:val="00A84E59"/>
    <w:rsid w:val="00A94170"/>
    <w:rsid w:val="00AA07FF"/>
    <w:rsid w:val="00AA50F1"/>
    <w:rsid w:val="00AB19D0"/>
    <w:rsid w:val="00AB6012"/>
    <w:rsid w:val="00AC3D97"/>
    <w:rsid w:val="00AC4FAF"/>
    <w:rsid w:val="00AC50A6"/>
    <w:rsid w:val="00AC5B7B"/>
    <w:rsid w:val="00AC6E33"/>
    <w:rsid w:val="00AC75D4"/>
    <w:rsid w:val="00AE3CFE"/>
    <w:rsid w:val="00AE4249"/>
    <w:rsid w:val="00AE78CB"/>
    <w:rsid w:val="00AF28AB"/>
    <w:rsid w:val="00AF47E7"/>
    <w:rsid w:val="00AF5984"/>
    <w:rsid w:val="00B014D3"/>
    <w:rsid w:val="00B06137"/>
    <w:rsid w:val="00B06A1D"/>
    <w:rsid w:val="00B10876"/>
    <w:rsid w:val="00B11625"/>
    <w:rsid w:val="00B17472"/>
    <w:rsid w:val="00B22161"/>
    <w:rsid w:val="00B279D4"/>
    <w:rsid w:val="00B3029B"/>
    <w:rsid w:val="00B30332"/>
    <w:rsid w:val="00B34876"/>
    <w:rsid w:val="00B36A18"/>
    <w:rsid w:val="00B37EDA"/>
    <w:rsid w:val="00B41CF1"/>
    <w:rsid w:val="00B41EF4"/>
    <w:rsid w:val="00B47C72"/>
    <w:rsid w:val="00B5099B"/>
    <w:rsid w:val="00B51622"/>
    <w:rsid w:val="00B52787"/>
    <w:rsid w:val="00B54BF9"/>
    <w:rsid w:val="00B56009"/>
    <w:rsid w:val="00B61375"/>
    <w:rsid w:val="00B618DE"/>
    <w:rsid w:val="00B62DC1"/>
    <w:rsid w:val="00B63F7E"/>
    <w:rsid w:val="00B646D8"/>
    <w:rsid w:val="00B64B1F"/>
    <w:rsid w:val="00B70574"/>
    <w:rsid w:val="00B72179"/>
    <w:rsid w:val="00B72C0F"/>
    <w:rsid w:val="00B76F04"/>
    <w:rsid w:val="00B77D7C"/>
    <w:rsid w:val="00B845B9"/>
    <w:rsid w:val="00B8495C"/>
    <w:rsid w:val="00B85C27"/>
    <w:rsid w:val="00B90D86"/>
    <w:rsid w:val="00B91965"/>
    <w:rsid w:val="00B92F18"/>
    <w:rsid w:val="00B95D00"/>
    <w:rsid w:val="00B95FDB"/>
    <w:rsid w:val="00B9649E"/>
    <w:rsid w:val="00BA44E2"/>
    <w:rsid w:val="00BA67EC"/>
    <w:rsid w:val="00BA7262"/>
    <w:rsid w:val="00BB7041"/>
    <w:rsid w:val="00BC145F"/>
    <w:rsid w:val="00BC25B8"/>
    <w:rsid w:val="00BC29C0"/>
    <w:rsid w:val="00BC2A95"/>
    <w:rsid w:val="00BC4E1A"/>
    <w:rsid w:val="00BD3BCE"/>
    <w:rsid w:val="00BD483E"/>
    <w:rsid w:val="00BE552A"/>
    <w:rsid w:val="00BE5E2A"/>
    <w:rsid w:val="00BF4229"/>
    <w:rsid w:val="00BF539B"/>
    <w:rsid w:val="00BF5BBD"/>
    <w:rsid w:val="00C01392"/>
    <w:rsid w:val="00C10CF7"/>
    <w:rsid w:val="00C10D74"/>
    <w:rsid w:val="00C14C76"/>
    <w:rsid w:val="00C24232"/>
    <w:rsid w:val="00C2437C"/>
    <w:rsid w:val="00C2487F"/>
    <w:rsid w:val="00C2545D"/>
    <w:rsid w:val="00C261B8"/>
    <w:rsid w:val="00C271D1"/>
    <w:rsid w:val="00C30F89"/>
    <w:rsid w:val="00C30F98"/>
    <w:rsid w:val="00C32F08"/>
    <w:rsid w:val="00C33E1A"/>
    <w:rsid w:val="00C368CE"/>
    <w:rsid w:val="00C425AD"/>
    <w:rsid w:val="00C43716"/>
    <w:rsid w:val="00C467A7"/>
    <w:rsid w:val="00C55ACB"/>
    <w:rsid w:val="00C57BD8"/>
    <w:rsid w:val="00C60252"/>
    <w:rsid w:val="00C60729"/>
    <w:rsid w:val="00C63021"/>
    <w:rsid w:val="00C6578A"/>
    <w:rsid w:val="00C65B9D"/>
    <w:rsid w:val="00C66379"/>
    <w:rsid w:val="00C70B5F"/>
    <w:rsid w:val="00C70D3F"/>
    <w:rsid w:val="00C73CEF"/>
    <w:rsid w:val="00C80CB9"/>
    <w:rsid w:val="00C826F2"/>
    <w:rsid w:val="00C90160"/>
    <w:rsid w:val="00C93B2B"/>
    <w:rsid w:val="00CA1AB4"/>
    <w:rsid w:val="00CA1CE9"/>
    <w:rsid w:val="00CB6F9C"/>
    <w:rsid w:val="00CD527B"/>
    <w:rsid w:val="00CD5962"/>
    <w:rsid w:val="00CE1986"/>
    <w:rsid w:val="00CE698F"/>
    <w:rsid w:val="00CF1009"/>
    <w:rsid w:val="00CF36E0"/>
    <w:rsid w:val="00CF7EE2"/>
    <w:rsid w:val="00CF7EFD"/>
    <w:rsid w:val="00D00CCA"/>
    <w:rsid w:val="00D01662"/>
    <w:rsid w:val="00D02776"/>
    <w:rsid w:val="00D03AD1"/>
    <w:rsid w:val="00D04FF9"/>
    <w:rsid w:val="00D13CE4"/>
    <w:rsid w:val="00D13FA5"/>
    <w:rsid w:val="00D21030"/>
    <w:rsid w:val="00D434C2"/>
    <w:rsid w:val="00D4402C"/>
    <w:rsid w:val="00D44470"/>
    <w:rsid w:val="00D44AF0"/>
    <w:rsid w:val="00D45AD7"/>
    <w:rsid w:val="00D4682D"/>
    <w:rsid w:val="00D46839"/>
    <w:rsid w:val="00D579EE"/>
    <w:rsid w:val="00D665F9"/>
    <w:rsid w:val="00D7053F"/>
    <w:rsid w:val="00D748DB"/>
    <w:rsid w:val="00D92FAF"/>
    <w:rsid w:val="00D9629F"/>
    <w:rsid w:val="00D97EFF"/>
    <w:rsid w:val="00DA08C1"/>
    <w:rsid w:val="00DA3806"/>
    <w:rsid w:val="00DA39F4"/>
    <w:rsid w:val="00DA6A30"/>
    <w:rsid w:val="00DA7656"/>
    <w:rsid w:val="00DA7BDB"/>
    <w:rsid w:val="00DB21AE"/>
    <w:rsid w:val="00DB4A92"/>
    <w:rsid w:val="00DB520B"/>
    <w:rsid w:val="00DC3510"/>
    <w:rsid w:val="00DD2BC1"/>
    <w:rsid w:val="00DD40B8"/>
    <w:rsid w:val="00DE6937"/>
    <w:rsid w:val="00DF2B48"/>
    <w:rsid w:val="00E023E0"/>
    <w:rsid w:val="00E02FEC"/>
    <w:rsid w:val="00E03D5B"/>
    <w:rsid w:val="00E07E29"/>
    <w:rsid w:val="00E11568"/>
    <w:rsid w:val="00E15ADE"/>
    <w:rsid w:val="00E1679A"/>
    <w:rsid w:val="00E16B26"/>
    <w:rsid w:val="00E16D61"/>
    <w:rsid w:val="00E204D6"/>
    <w:rsid w:val="00E231A3"/>
    <w:rsid w:val="00E24F84"/>
    <w:rsid w:val="00E25329"/>
    <w:rsid w:val="00E303E5"/>
    <w:rsid w:val="00E3430E"/>
    <w:rsid w:val="00E35979"/>
    <w:rsid w:val="00E359CA"/>
    <w:rsid w:val="00E35E39"/>
    <w:rsid w:val="00E37D3F"/>
    <w:rsid w:val="00E40D2B"/>
    <w:rsid w:val="00E431CB"/>
    <w:rsid w:val="00E4384A"/>
    <w:rsid w:val="00E51CA2"/>
    <w:rsid w:val="00E53BBB"/>
    <w:rsid w:val="00E54ACA"/>
    <w:rsid w:val="00E55E77"/>
    <w:rsid w:val="00E604CE"/>
    <w:rsid w:val="00E65091"/>
    <w:rsid w:val="00E663C6"/>
    <w:rsid w:val="00E67253"/>
    <w:rsid w:val="00E677D7"/>
    <w:rsid w:val="00E84FB8"/>
    <w:rsid w:val="00E900A0"/>
    <w:rsid w:val="00E9317E"/>
    <w:rsid w:val="00EA0C9E"/>
    <w:rsid w:val="00EA211E"/>
    <w:rsid w:val="00EA2A87"/>
    <w:rsid w:val="00EA75AA"/>
    <w:rsid w:val="00EB7133"/>
    <w:rsid w:val="00EB7C11"/>
    <w:rsid w:val="00EC65FA"/>
    <w:rsid w:val="00ED38C2"/>
    <w:rsid w:val="00ED7251"/>
    <w:rsid w:val="00EF1DB0"/>
    <w:rsid w:val="00EF746E"/>
    <w:rsid w:val="00F03223"/>
    <w:rsid w:val="00F04838"/>
    <w:rsid w:val="00F15ED7"/>
    <w:rsid w:val="00F16A1A"/>
    <w:rsid w:val="00F2736F"/>
    <w:rsid w:val="00F33F07"/>
    <w:rsid w:val="00F3455D"/>
    <w:rsid w:val="00F40445"/>
    <w:rsid w:val="00F4054A"/>
    <w:rsid w:val="00F410DD"/>
    <w:rsid w:val="00F52A51"/>
    <w:rsid w:val="00F5392A"/>
    <w:rsid w:val="00F54442"/>
    <w:rsid w:val="00F57089"/>
    <w:rsid w:val="00F574EC"/>
    <w:rsid w:val="00F6205C"/>
    <w:rsid w:val="00F63851"/>
    <w:rsid w:val="00F642D7"/>
    <w:rsid w:val="00F72906"/>
    <w:rsid w:val="00F72EC3"/>
    <w:rsid w:val="00F72F74"/>
    <w:rsid w:val="00F74E01"/>
    <w:rsid w:val="00F75332"/>
    <w:rsid w:val="00F75827"/>
    <w:rsid w:val="00F75B20"/>
    <w:rsid w:val="00F833E8"/>
    <w:rsid w:val="00F879ED"/>
    <w:rsid w:val="00F9191D"/>
    <w:rsid w:val="00F93A18"/>
    <w:rsid w:val="00F93D03"/>
    <w:rsid w:val="00F94E71"/>
    <w:rsid w:val="00FA0106"/>
    <w:rsid w:val="00FA18C4"/>
    <w:rsid w:val="00FA2200"/>
    <w:rsid w:val="00FA3004"/>
    <w:rsid w:val="00FA696F"/>
    <w:rsid w:val="00FB0E52"/>
    <w:rsid w:val="00FB237A"/>
    <w:rsid w:val="00FB2E61"/>
    <w:rsid w:val="00FB3A4C"/>
    <w:rsid w:val="00FC3AF9"/>
    <w:rsid w:val="00FD6EB3"/>
    <w:rsid w:val="00FE03FE"/>
    <w:rsid w:val="00FE7DB0"/>
    <w:rsid w:val="00FF03DF"/>
    <w:rsid w:val="00FF1DC7"/>
    <w:rsid w:val="00FF2894"/>
    <w:rsid w:val="00FF55E7"/>
    <w:rsid w:val="06AA4EA3"/>
    <w:rsid w:val="0AE5406E"/>
    <w:rsid w:val="0CF4161A"/>
    <w:rsid w:val="131376E1"/>
    <w:rsid w:val="16EB272A"/>
    <w:rsid w:val="173D6B43"/>
    <w:rsid w:val="17E83E6F"/>
    <w:rsid w:val="1D337F65"/>
    <w:rsid w:val="1FA0077A"/>
    <w:rsid w:val="25DD2C80"/>
    <w:rsid w:val="265C0474"/>
    <w:rsid w:val="2A4333F2"/>
    <w:rsid w:val="2BE63498"/>
    <w:rsid w:val="2C906BC7"/>
    <w:rsid w:val="32255530"/>
    <w:rsid w:val="34D167E1"/>
    <w:rsid w:val="3B262C94"/>
    <w:rsid w:val="41223F04"/>
    <w:rsid w:val="479C5A77"/>
    <w:rsid w:val="4B692298"/>
    <w:rsid w:val="4CC232E9"/>
    <w:rsid w:val="528A1C5D"/>
    <w:rsid w:val="5A605AE7"/>
    <w:rsid w:val="5B3D1209"/>
    <w:rsid w:val="5C1A7759"/>
    <w:rsid w:val="5CD93275"/>
    <w:rsid w:val="5ECB4268"/>
    <w:rsid w:val="608315BC"/>
    <w:rsid w:val="608B021C"/>
    <w:rsid w:val="621A0401"/>
    <w:rsid w:val="6BAA6E7E"/>
    <w:rsid w:val="6BEF2714"/>
    <w:rsid w:val="6E1F57B8"/>
    <w:rsid w:val="6E5A5071"/>
    <w:rsid w:val="70ED56B2"/>
    <w:rsid w:val="727A12FD"/>
    <w:rsid w:val="79832F66"/>
    <w:rsid w:val="7E07251B"/>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28D1BF"/>
  <w15:docId w15:val="{A6A2515D-6C83-40DB-907F-44261A6CE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wordWrap w:val="0"/>
      <w:autoSpaceDE w:val="0"/>
      <w:autoSpaceDN w:val="0"/>
      <w:ind w:firstLine="799"/>
      <w:jc w:val="both"/>
    </w:pPr>
    <w:rPr>
      <w:rFonts w:asciiTheme="minorHAnsi" w:eastAsiaTheme="minorEastAsia" w:hAnsiTheme="minorHAnsi" w:cstheme="minorBidi"/>
      <w:kern w:val="2"/>
      <w:szCs w:val="22"/>
      <w:lang w:eastAsia="ko-KR"/>
    </w:rPr>
  </w:style>
  <w:style w:type="paragraph" w:styleId="Heading1">
    <w:name w:val="heading 1"/>
    <w:basedOn w:val="Normal"/>
    <w:next w:val="Normal"/>
    <w:link w:val="Heading1Char"/>
    <w:uiPriority w:val="9"/>
    <w:qFormat/>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unhideWhenUsed/>
    <w:qFormat/>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semiHidden/>
    <w:unhideWhenUsed/>
    <w:qFormat/>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heme="majorHAnsi" w:eastAsiaTheme="majorEastAsia" w:hAnsiTheme="majorHAnsi" w:cstheme="majorBidi"/>
      <w:sz w:val="16"/>
      <w:szCs w:val="16"/>
    </w:rPr>
  </w:style>
  <w:style w:type="paragraph" w:styleId="BodyText">
    <w:name w:val="Body Text"/>
    <w:basedOn w:val="Normal"/>
    <w:link w:val="BodyTextChar"/>
    <w:qFormat/>
    <w:pPr>
      <w:widowControl/>
      <w:tabs>
        <w:tab w:val="left" w:pos="540"/>
      </w:tabs>
      <w:wordWrap/>
      <w:autoSpaceDE/>
      <w:autoSpaceDN/>
      <w:ind w:firstLine="0"/>
    </w:pPr>
    <w:rPr>
      <w:rFonts w:ascii="Times New Roman" w:eastAsia="PMingLiU" w:hAnsi="Times New Roman" w:cs="Angsana New"/>
      <w:kern w:val="0"/>
      <w:sz w:val="22"/>
      <w:lang w:eastAsia="en-US" w:bidi="th-TH"/>
    </w:rPr>
  </w:style>
  <w:style w:type="character" w:styleId="CommentReference">
    <w:name w:val="annotation reference"/>
    <w:basedOn w:val="DefaultParagraphFont"/>
    <w:uiPriority w:val="99"/>
    <w:semiHidden/>
    <w:unhideWhenUsed/>
    <w:qFormat/>
    <w:rPr>
      <w:sz w:val="18"/>
      <w:szCs w:val="18"/>
    </w:rPr>
  </w:style>
  <w:style w:type="paragraph" w:styleId="CommentText">
    <w:name w:val="annotation text"/>
    <w:basedOn w:val="Normal"/>
    <w:link w:val="CommentTextChar"/>
    <w:uiPriority w:val="99"/>
    <w:semiHidden/>
    <w:unhideWhenUsed/>
    <w:qFormat/>
    <w:rPr>
      <w:sz w:val="24"/>
      <w:szCs w:val="24"/>
    </w:rPr>
  </w:style>
  <w:style w:type="paragraph" w:styleId="CommentSubject">
    <w:name w:val="annotation subject"/>
    <w:basedOn w:val="CommentText"/>
    <w:next w:val="CommentText"/>
    <w:link w:val="CommentSubjectChar"/>
    <w:uiPriority w:val="99"/>
    <w:semiHidden/>
    <w:unhideWhenUsed/>
    <w:qFormat/>
    <w:rPr>
      <w:b/>
      <w:bCs/>
      <w:sz w:val="20"/>
      <w:szCs w:val="20"/>
    </w:rPr>
  </w:style>
  <w:style w:type="paragraph" w:styleId="DocumentMap">
    <w:name w:val="Document Map"/>
    <w:basedOn w:val="Normal"/>
    <w:link w:val="DocumentMapChar"/>
    <w:uiPriority w:val="99"/>
    <w:semiHidden/>
    <w:unhideWhenUsed/>
    <w:qFormat/>
    <w:rPr>
      <w:rFonts w:ascii="Times New Roman" w:hAnsi="Times New Roman" w:cs="Times New Roman"/>
      <w:sz w:val="24"/>
      <w:szCs w:val="24"/>
    </w:rPr>
  </w:style>
  <w:style w:type="character" w:styleId="FollowedHyperlink">
    <w:name w:val="FollowedHyperlink"/>
    <w:basedOn w:val="DefaultParagraphFont"/>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snapToGrid w:val="0"/>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widowControl/>
      <w:wordWrap/>
      <w:autoSpaceDE/>
      <w:autoSpaceDN/>
      <w:ind w:firstLine="0"/>
      <w:jc w:val="left"/>
    </w:pPr>
    <w:rPr>
      <w:rFonts w:ascii="Times New Roman" w:eastAsia="Times New Roman" w:hAnsi="Times New Roman" w:cs="Angsana New"/>
      <w:kern w:val="0"/>
      <w:szCs w:val="20"/>
      <w:lang w:eastAsia="en-US"/>
    </w:rPr>
  </w:style>
  <w:style w:type="paragraph" w:styleId="Header">
    <w:name w:val="header"/>
    <w:basedOn w:val="Normal"/>
    <w:link w:val="HeaderChar"/>
    <w:uiPriority w:val="99"/>
    <w:unhideWhenUsed/>
    <w:qFormat/>
    <w:pPr>
      <w:tabs>
        <w:tab w:val="center" w:pos="4513"/>
        <w:tab w:val="right" w:pos="9026"/>
      </w:tabs>
      <w:snapToGrid w:val="0"/>
    </w:pPr>
  </w:style>
  <w:style w:type="character" w:styleId="Hyperlink">
    <w:name w:val="Hyperlink"/>
    <w:basedOn w:val="DefaultParagraphFont"/>
    <w:uiPriority w:val="99"/>
    <w:unhideWhenUsed/>
    <w:qFormat/>
    <w:rPr>
      <w:color w:val="0000FF" w:themeColor="hyperlink"/>
      <w:u w:val="single"/>
    </w:rPr>
  </w:style>
  <w:style w:type="character" w:styleId="PageNumber">
    <w:name w:val="page number"/>
    <w:basedOn w:val="DefaultParagraphFont"/>
    <w:qFormat/>
  </w:style>
  <w:style w:type="character" w:styleId="Strong">
    <w:name w:val="Strong"/>
    <w:basedOn w:val="DefaultParagraphFont"/>
    <w:uiPriority w:val="22"/>
    <w:qFormat/>
    <w:rPr>
      <w:b/>
      <w:bCs/>
    </w:rPr>
  </w:style>
  <w:style w:type="table" w:styleId="TableGrid">
    <w:name w:val="Table Grid"/>
    <w:basedOn w:val="TableNormal"/>
    <w:uiPriority w:val="5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Chars="400" w:left="800"/>
    </w:pPr>
  </w:style>
  <w:style w:type="character" w:customStyle="1" w:styleId="Heading1Char">
    <w:name w:val="Heading 1 Char"/>
    <w:basedOn w:val="DefaultParagraphFont"/>
    <w:link w:val="Heading1"/>
    <w:uiPriority w:val="9"/>
    <w:qFormat/>
    <w:rPr>
      <w:rFonts w:asciiTheme="majorHAnsi" w:eastAsiaTheme="majorEastAsia" w:hAnsiTheme="majorHAnsi" w:cstheme="majorBidi"/>
      <w:sz w:val="28"/>
      <w:szCs w:val="28"/>
    </w:rPr>
  </w:style>
  <w:style w:type="character" w:customStyle="1" w:styleId="Heading2Char">
    <w:name w:val="Heading 2 Char"/>
    <w:basedOn w:val="DefaultParagraphFont"/>
    <w:link w:val="Heading2"/>
    <w:uiPriority w:val="9"/>
    <w:qFormat/>
    <w:rPr>
      <w:rFonts w:asciiTheme="majorHAnsi" w:eastAsiaTheme="majorEastAsia" w:hAnsiTheme="majorHAnsi" w:cstheme="majorBidi"/>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BodyTextChar">
    <w:name w:val="Body Text Char"/>
    <w:basedOn w:val="DefaultParagraphFont"/>
    <w:link w:val="BodyText"/>
    <w:qFormat/>
    <w:rPr>
      <w:rFonts w:ascii="Times New Roman" w:eastAsia="PMingLiU" w:hAnsi="Times New Roman" w:cs="Angsana New"/>
      <w:kern w:val="0"/>
      <w:sz w:val="22"/>
      <w:lang w:eastAsia="en-US" w:bidi="th-TH"/>
    </w:rPr>
  </w:style>
  <w:style w:type="character" w:customStyle="1" w:styleId="FootnoteTextChar">
    <w:name w:val="Footnote Text Char"/>
    <w:basedOn w:val="DefaultParagraphFont"/>
    <w:link w:val="FootnoteText"/>
    <w:uiPriority w:val="99"/>
    <w:semiHidden/>
    <w:qFormat/>
    <w:rPr>
      <w:rFonts w:ascii="Times New Roman" w:eastAsia="Times New Roman" w:hAnsi="Times New Roman" w:cs="Angsana New"/>
      <w:kern w:val="0"/>
      <w:szCs w:val="20"/>
      <w:lang w:eastAsia="en-US"/>
    </w:rPr>
  </w:style>
  <w:style w:type="paragraph" w:customStyle="1" w:styleId="Default">
    <w:name w:val="Default"/>
    <w:qFormat/>
    <w:pPr>
      <w:widowControl w:val="0"/>
      <w:autoSpaceDE w:val="0"/>
      <w:autoSpaceDN w:val="0"/>
      <w:adjustRightInd w:val="0"/>
    </w:pPr>
    <w:rPr>
      <w:rFonts w:ascii="Cambria" w:eastAsiaTheme="minorEastAsia" w:hAnsi="Cambria" w:cs="Cambria"/>
      <w:color w:val="000000"/>
      <w:sz w:val="24"/>
      <w:szCs w:val="24"/>
      <w:lang w:eastAsia="ko-KR"/>
    </w:rPr>
  </w:style>
  <w:style w:type="character" w:customStyle="1" w:styleId="BalloonTextChar">
    <w:name w:val="Balloon Text Char"/>
    <w:basedOn w:val="DefaultParagraphFont"/>
    <w:link w:val="BalloonText"/>
    <w:uiPriority w:val="99"/>
    <w:semiHidden/>
    <w:qFormat/>
    <w:rPr>
      <w:rFonts w:asciiTheme="majorHAnsi" w:eastAsiaTheme="majorEastAsia" w:hAnsiTheme="majorHAnsi" w:cstheme="majorBidi"/>
      <w:sz w:val="16"/>
      <w:szCs w:val="16"/>
    </w:rPr>
  </w:style>
  <w:style w:type="paragraph" w:customStyle="1" w:styleId="ListParagraph1">
    <w:name w:val="List Paragraph1"/>
    <w:basedOn w:val="Normal"/>
    <w:qFormat/>
    <w:pPr>
      <w:widowControl/>
      <w:wordWrap/>
      <w:autoSpaceDE/>
      <w:autoSpaceDN/>
      <w:spacing w:after="200" w:line="276" w:lineRule="auto"/>
      <w:ind w:left="720" w:firstLine="0"/>
      <w:contextualSpacing/>
      <w:jc w:val="left"/>
    </w:pPr>
    <w:rPr>
      <w:rFonts w:ascii="Calibri" w:eastAsia="PMingLiU" w:hAnsi="Calibri" w:cs="Times New Roman"/>
      <w:kern w:val="0"/>
      <w:sz w:val="22"/>
      <w:lang w:eastAsia="en-US"/>
    </w:rPr>
  </w:style>
  <w:style w:type="paragraph" w:customStyle="1" w:styleId="TC1">
    <w:name w:val="TC1"/>
    <w:basedOn w:val="Normal"/>
    <w:uiPriority w:val="99"/>
    <w:qFormat/>
    <w:pPr>
      <w:widowControl/>
      <w:numPr>
        <w:numId w:val="1"/>
      </w:numPr>
      <w:wordWrap/>
      <w:autoSpaceDE/>
      <w:autoSpaceDN/>
      <w:contextualSpacing/>
    </w:pPr>
    <w:rPr>
      <w:rFonts w:ascii="Times New Roman" w:eastAsia="PMingLiU" w:hAnsi="Times New Roman" w:cs="Times New Roman"/>
      <w:kern w:val="0"/>
      <w:sz w:val="21"/>
      <w:szCs w:val="21"/>
      <w:lang w:val="en-GB" w:eastAsia="en-US"/>
    </w:rPr>
  </w:style>
  <w:style w:type="paragraph" w:customStyle="1" w:styleId="numberpara">
    <w:name w:val="numberpara"/>
    <w:basedOn w:val="Normal"/>
    <w:qFormat/>
    <w:pPr>
      <w:widowControl/>
      <w:wordWrap/>
      <w:autoSpaceDE/>
      <w:autoSpaceDN/>
      <w:spacing w:after="240"/>
      <w:ind w:firstLine="0"/>
    </w:pPr>
    <w:rPr>
      <w:rFonts w:ascii="Arial" w:eastAsia="SimSun" w:hAnsi="Arial" w:cs="Times New Roman"/>
      <w:kern w:val="0"/>
      <w:sz w:val="22"/>
      <w:lang w:val="en-GB" w:eastAsia="en-US"/>
    </w:rPr>
  </w:style>
  <w:style w:type="character" w:customStyle="1" w:styleId="CommentTextChar">
    <w:name w:val="Comment Text Char"/>
    <w:basedOn w:val="DefaultParagraphFont"/>
    <w:link w:val="CommentText"/>
    <w:uiPriority w:val="99"/>
    <w:semiHidden/>
    <w:qFormat/>
    <w:rPr>
      <w:sz w:val="24"/>
      <w:szCs w:val="24"/>
    </w:rPr>
  </w:style>
  <w:style w:type="character" w:customStyle="1" w:styleId="CommentSubjectChar">
    <w:name w:val="Comment Subject Char"/>
    <w:basedOn w:val="CommentTextChar"/>
    <w:link w:val="CommentSubject"/>
    <w:uiPriority w:val="99"/>
    <w:semiHidden/>
    <w:qFormat/>
    <w:rPr>
      <w:b/>
      <w:bCs/>
      <w:sz w:val="24"/>
      <w:szCs w:val="20"/>
    </w:rPr>
  </w:style>
  <w:style w:type="character" w:customStyle="1" w:styleId="DocumentMapChar">
    <w:name w:val="Document Map Char"/>
    <w:basedOn w:val="DefaultParagraphFont"/>
    <w:link w:val="DocumentMap"/>
    <w:uiPriority w:val="99"/>
    <w:semiHidden/>
    <w:qFormat/>
    <w:rPr>
      <w:rFonts w:ascii="Times New Roman" w:hAnsi="Times New Roman" w:cs="Times New Roman"/>
      <w:sz w:val="24"/>
      <w:szCs w:val="24"/>
    </w:rPr>
  </w:style>
  <w:style w:type="paragraph" w:customStyle="1" w:styleId="1">
    <w:name w:val="修订1"/>
    <w:hidden/>
    <w:uiPriority w:val="99"/>
    <w:semiHidden/>
    <w:qFormat/>
    <w:rPr>
      <w:rFonts w:asciiTheme="minorHAnsi" w:eastAsiaTheme="minorEastAsia" w:hAnsiTheme="minorHAnsi" w:cstheme="minorBidi"/>
      <w:kern w:val="2"/>
      <w:szCs w:val="22"/>
      <w:lang w:eastAsia="ko-KR"/>
    </w:rPr>
  </w:style>
  <w:style w:type="character" w:customStyle="1" w:styleId="Heading3Char">
    <w:name w:val="Heading 3 Char"/>
    <w:basedOn w:val="DefaultParagraphFont"/>
    <w:link w:val="Heading3"/>
    <w:uiPriority w:val="9"/>
    <w:semiHidden/>
    <w:qFormat/>
    <w:rPr>
      <w:b/>
      <w:bCs/>
      <w:sz w:val="32"/>
      <w:szCs w:val="32"/>
    </w:rPr>
  </w:style>
  <w:style w:type="paragraph" w:customStyle="1" w:styleId="HeaderInfo">
    <w:name w:val="HeaderInfo"/>
    <w:qFormat/>
    <w:rPr>
      <w:rFonts w:ascii="Arial" w:eastAsia="PMingLiU" w:hAnsi="Arial"/>
      <w:sz w:val="22"/>
      <w:lang w:val="en-GB" w:eastAsia="ja-JP"/>
    </w:rPr>
  </w:style>
  <w:style w:type="paragraph" w:styleId="Revision">
    <w:name w:val="Revision"/>
    <w:hidden/>
    <w:uiPriority w:val="99"/>
    <w:unhideWhenUsed/>
    <w:rsid w:val="00EA211E"/>
    <w:rPr>
      <w:rFonts w:asciiTheme="minorHAnsi" w:eastAsiaTheme="minorEastAsia" w:hAnsiTheme="minorHAnsi" w:cstheme="minorBidi"/>
      <w:kern w:val="2"/>
      <w:szCs w:val="22"/>
      <w:lang w:eastAsia="ko-KR"/>
    </w:rPr>
  </w:style>
  <w:style w:type="paragraph" w:customStyle="1" w:styleId="p1">
    <w:name w:val="p1"/>
    <w:basedOn w:val="Normal"/>
    <w:rsid w:val="008A5ED0"/>
    <w:pPr>
      <w:widowControl/>
      <w:wordWrap/>
      <w:autoSpaceDE/>
      <w:autoSpaceDN/>
      <w:ind w:firstLine="0"/>
      <w:jc w:val="left"/>
    </w:pPr>
    <w:rPr>
      <w:rFonts w:ascii="Helvetica" w:eastAsia="Times New Roman" w:hAnsi="Helvetica" w:cs="Times New Roman"/>
      <w:color w:val="000000"/>
      <w:kern w:val="0"/>
      <w:sz w:val="17"/>
      <w:szCs w:val="17"/>
      <w:lang w:val="en-MO" w:eastAsia="en-GB"/>
    </w:rPr>
  </w:style>
  <w:style w:type="character" w:customStyle="1" w:styleId="s1">
    <w:name w:val="s1"/>
    <w:basedOn w:val="DefaultParagraphFont"/>
    <w:rsid w:val="008A5ED0"/>
    <w:rPr>
      <w:rFonts w:ascii="Arial" w:hAnsi="Arial" w:cs="Arial" w:hint="default"/>
      <w:sz w:val="17"/>
      <w:szCs w:val="17"/>
    </w:rPr>
  </w:style>
  <w:style w:type="paragraph" w:styleId="NoSpacing">
    <w:name w:val="No Spacing"/>
    <w:link w:val="NoSpacingChar"/>
    <w:uiPriority w:val="1"/>
    <w:qFormat/>
    <w:rsid w:val="004B2C75"/>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qFormat/>
    <w:rsid w:val="004B2C75"/>
    <w:rPr>
      <w:rFonts w:asciiTheme="minorHAnsi" w:eastAsiaTheme="minorEastAsia" w:hAnsiTheme="minorHAnsi" w:cstheme="minorBidi"/>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199019">
      <w:bodyDiv w:val="1"/>
      <w:marLeft w:val="0"/>
      <w:marRight w:val="0"/>
      <w:marTop w:val="0"/>
      <w:marBottom w:val="0"/>
      <w:divBdr>
        <w:top w:val="none" w:sz="0" w:space="0" w:color="auto"/>
        <w:left w:val="none" w:sz="0" w:space="0" w:color="auto"/>
        <w:bottom w:val="none" w:sz="0" w:space="0" w:color="auto"/>
        <w:right w:val="none" w:sz="0" w:space="0" w:color="auto"/>
      </w:divBdr>
      <w:divsChild>
        <w:div w:id="1543975913">
          <w:marLeft w:val="0"/>
          <w:marRight w:val="0"/>
          <w:marTop w:val="0"/>
          <w:marBottom w:val="0"/>
          <w:divBdr>
            <w:top w:val="none" w:sz="0" w:space="0" w:color="auto"/>
            <w:left w:val="none" w:sz="0" w:space="0" w:color="auto"/>
            <w:bottom w:val="none" w:sz="0" w:space="0" w:color="auto"/>
            <w:right w:val="none" w:sz="0" w:space="0" w:color="auto"/>
          </w:divBdr>
          <w:divsChild>
            <w:div w:id="992372826">
              <w:marLeft w:val="0"/>
              <w:marRight w:val="0"/>
              <w:marTop w:val="0"/>
              <w:marBottom w:val="0"/>
              <w:divBdr>
                <w:top w:val="none" w:sz="0" w:space="0" w:color="auto"/>
                <w:left w:val="none" w:sz="0" w:space="0" w:color="auto"/>
                <w:bottom w:val="none" w:sz="0" w:space="0" w:color="auto"/>
                <w:right w:val="none" w:sz="0" w:space="0" w:color="auto"/>
              </w:divBdr>
              <w:divsChild>
                <w:div w:id="166280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795448">
      <w:bodyDiv w:val="1"/>
      <w:marLeft w:val="0"/>
      <w:marRight w:val="0"/>
      <w:marTop w:val="0"/>
      <w:marBottom w:val="0"/>
      <w:divBdr>
        <w:top w:val="none" w:sz="0" w:space="0" w:color="auto"/>
        <w:left w:val="none" w:sz="0" w:space="0" w:color="auto"/>
        <w:bottom w:val="none" w:sz="0" w:space="0" w:color="auto"/>
        <w:right w:val="none" w:sz="0" w:space="0" w:color="auto"/>
      </w:divBdr>
      <w:divsChild>
        <w:div w:id="207106324">
          <w:marLeft w:val="0"/>
          <w:marRight w:val="0"/>
          <w:marTop w:val="0"/>
          <w:marBottom w:val="0"/>
          <w:divBdr>
            <w:top w:val="none" w:sz="0" w:space="0" w:color="auto"/>
            <w:left w:val="none" w:sz="0" w:space="0" w:color="auto"/>
            <w:bottom w:val="none" w:sz="0" w:space="0" w:color="auto"/>
            <w:right w:val="none" w:sz="0" w:space="0" w:color="auto"/>
          </w:divBdr>
          <w:divsChild>
            <w:div w:id="1613854645">
              <w:marLeft w:val="0"/>
              <w:marRight w:val="0"/>
              <w:marTop w:val="0"/>
              <w:marBottom w:val="0"/>
              <w:divBdr>
                <w:top w:val="none" w:sz="0" w:space="0" w:color="auto"/>
                <w:left w:val="none" w:sz="0" w:space="0" w:color="auto"/>
                <w:bottom w:val="none" w:sz="0" w:space="0" w:color="auto"/>
                <w:right w:val="none" w:sz="0" w:space="0" w:color="auto"/>
              </w:divBdr>
              <w:divsChild>
                <w:div w:id="37165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C192D-5177-B944-B0F9-AF82318BC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3562</Words>
  <Characters>20310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My Homes</Company>
  <LinksUpToDate>false</LinksUpToDate>
  <CharactersWithSpaces>23825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Denise</cp:lastModifiedBy>
  <cp:revision>3</cp:revision>
  <cp:lastPrinted>2026-03-08T03:15:00Z</cp:lastPrinted>
  <dcterms:created xsi:type="dcterms:W3CDTF">2026-03-17T09:33:00Z</dcterms:created>
  <dcterms:modified xsi:type="dcterms:W3CDTF">2026-03-17T09:33:00Z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E775B132099B46998F9E2A88B8FD40D2_13</vt:lpwstr>
  </property>
</Properties>
</file>